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1BE56" w14:textId="67388E8E" w:rsidR="00700EF5" w:rsidRPr="00CE0424" w:rsidRDefault="00700EF5" w:rsidP="00700EF5">
      <w:pPr>
        <w:pStyle w:val="3GPPHeader"/>
        <w:spacing w:after="60"/>
        <w:rPr>
          <w:sz w:val="32"/>
          <w:szCs w:val="32"/>
          <w:highlight w:val="yellow"/>
        </w:rPr>
      </w:pPr>
      <w:bookmarkStart w:id="0" w:name="_Hlk510516396"/>
      <w:bookmarkEnd w:id="0"/>
      <w:r w:rsidRPr="00CE0424">
        <w:t>3GPP TSG-RAN WG</w:t>
      </w:r>
      <w:r>
        <w:t>2</w:t>
      </w:r>
      <w:r w:rsidRPr="00CE0424">
        <w:t xml:space="preserve"> #</w:t>
      </w:r>
      <w:r w:rsidR="001F4447">
        <w:t>1</w:t>
      </w:r>
      <w:r w:rsidR="00250BE2">
        <w:t>19</w:t>
      </w:r>
      <w:r w:rsidR="0000008B">
        <w:t>bis</w:t>
      </w:r>
      <w:r w:rsidR="008B07C3">
        <w:t>-e</w:t>
      </w:r>
      <w:r w:rsidRPr="00CE0424">
        <w:tab/>
      </w:r>
      <w:r w:rsidRPr="00CE0424">
        <w:rPr>
          <w:sz w:val="32"/>
          <w:szCs w:val="32"/>
        </w:rPr>
        <w:t xml:space="preserve">Tdoc </w:t>
      </w:r>
      <w:r w:rsidR="00FD36FC" w:rsidRPr="00FD36FC">
        <w:rPr>
          <w:sz w:val="32"/>
          <w:szCs w:val="32"/>
        </w:rPr>
        <w:t>R2-2209532</w:t>
      </w:r>
    </w:p>
    <w:p w14:paraId="72D26157" w14:textId="18D23EDA" w:rsidR="003C30E8" w:rsidRPr="00CE0424" w:rsidRDefault="008B07C3" w:rsidP="003C30E8">
      <w:pPr>
        <w:pStyle w:val="3GPPHeader"/>
      </w:pPr>
      <w:r w:rsidRPr="008B07C3">
        <w:t>Electronic Meeting</w:t>
      </w:r>
      <w:r w:rsidR="003C30E8" w:rsidRPr="00EF76E2">
        <w:t xml:space="preserve">, </w:t>
      </w:r>
      <w:r w:rsidR="00EF76E2" w:rsidRPr="00EF76E2">
        <w:t>1</w:t>
      </w:r>
      <w:r w:rsidR="0000008B">
        <w:t>0</w:t>
      </w:r>
      <w:r w:rsidR="003C30E8" w:rsidRPr="00EF76E2">
        <w:rPr>
          <w:vertAlign w:val="superscript"/>
        </w:rPr>
        <w:t>t</w:t>
      </w:r>
      <w:r w:rsidR="00EF76E2">
        <w:rPr>
          <w:vertAlign w:val="superscript"/>
        </w:rPr>
        <w:t>h</w:t>
      </w:r>
      <w:r w:rsidR="003C30E8" w:rsidRPr="00EF76E2">
        <w:t xml:space="preserve"> – </w:t>
      </w:r>
      <w:r w:rsidR="0000008B">
        <w:t>1</w:t>
      </w:r>
      <w:r w:rsidR="000B18F8">
        <w:t>9</w:t>
      </w:r>
      <w:r w:rsidR="003C30E8" w:rsidRPr="00EF76E2">
        <w:rPr>
          <w:vertAlign w:val="superscript"/>
        </w:rPr>
        <w:t>th</w:t>
      </w:r>
      <w:r w:rsidR="003C30E8">
        <w:t xml:space="preserve"> </w:t>
      </w:r>
      <w:r w:rsidR="0000008B">
        <w:t>October</w:t>
      </w:r>
      <w:r w:rsidR="003C30E8">
        <w:t xml:space="preserve"> </w:t>
      </w:r>
      <w:r w:rsidR="003C30E8" w:rsidRPr="00631CA0">
        <w:t>20</w:t>
      </w:r>
      <w:r w:rsidR="00DA26A9">
        <w:t>22</w:t>
      </w:r>
    </w:p>
    <w:p w14:paraId="0AA699BF" w14:textId="77777777" w:rsidR="00E90E49" w:rsidRPr="00CE0424" w:rsidRDefault="00E90E49" w:rsidP="00357380">
      <w:pPr>
        <w:pStyle w:val="3GPPHeader"/>
      </w:pPr>
    </w:p>
    <w:p w14:paraId="3464E77D" w14:textId="310A9CB1" w:rsidR="00E90E49" w:rsidRPr="00581342" w:rsidRDefault="00E90E49" w:rsidP="00311702">
      <w:pPr>
        <w:pStyle w:val="3GPPHeader"/>
        <w:rPr>
          <w:sz w:val="22"/>
          <w:szCs w:val="22"/>
        </w:rPr>
      </w:pPr>
      <w:r w:rsidRPr="000215E9">
        <w:rPr>
          <w:sz w:val="22"/>
          <w:szCs w:val="22"/>
        </w:rPr>
        <w:t>Agenda Item:</w:t>
      </w:r>
      <w:r w:rsidRPr="000215E9">
        <w:rPr>
          <w:sz w:val="22"/>
          <w:szCs w:val="22"/>
        </w:rPr>
        <w:tab/>
      </w:r>
      <w:r w:rsidR="00E07805" w:rsidRPr="0041494D">
        <w:rPr>
          <w:sz w:val="22"/>
          <w:szCs w:val="22"/>
        </w:rPr>
        <w:t>8</w:t>
      </w:r>
      <w:r w:rsidR="00B53718" w:rsidRPr="0041494D">
        <w:rPr>
          <w:sz w:val="22"/>
          <w:szCs w:val="22"/>
        </w:rPr>
        <w:t>.8</w:t>
      </w:r>
      <w:r w:rsidR="000215E9" w:rsidRPr="0041494D">
        <w:rPr>
          <w:sz w:val="22"/>
          <w:szCs w:val="22"/>
        </w:rPr>
        <w:t>.</w:t>
      </w:r>
      <w:r w:rsidR="0041494D" w:rsidRPr="0041494D">
        <w:rPr>
          <w:sz w:val="22"/>
          <w:szCs w:val="22"/>
        </w:rPr>
        <w:t>2</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595A55A4" w:rsidR="00E90E49" w:rsidRPr="00CE0424" w:rsidRDefault="003D3C45" w:rsidP="00317593">
      <w:pPr>
        <w:pStyle w:val="3GPPHeader"/>
        <w:ind w:left="1701" w:hanging="1701"/>
        <w:rPr>
          <w:sz w:val="22"/>
          <w:szCs w:val="22"/>
        </w:rPr>
      </w:pPr>
      <w:r>
        <w:rPr>
          <w:sz w:val="22"/>
          <w:szCs w:val="22"/>
        </w:rPr>
        <w:t>Title:</w:t>
      </w:r>
      <w:r w:rsidR="00E90E49" w:rsidRPr="00CE0424">
        <w:rPr>
          <w:sz w:val="22"/>
          <w:szCs w:val="22"/>
        </w:rPr>
        <w:tab/>
      </w:r>
      <w:r w:rsidR="00C422F6">
        <w:rPr>
          <w:sz w:val="22"/>
          <w:szCs w:val="22"/>
        </w:rPr>
        <w:t>M</w:t>
      </w:r>
      <w:r w:rsidR="005273C2">
        <w:rPr>
          <w:sz w:val="22"/>
          <w:szCs w:val="22"/>
        </w:rPr>
        <w:t xml:space="preserve">easurement reports </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47C015A4" w:rsidR="000D1EE0" w:rsidRDefault="00A15A3B" w:rsidP="000D1EE0">
      <w:r>
        <w:t>As desc</w:t>
      </w:r>
      <w:r w:rsidR="002A757B">
        <w:t>ribed in</w:t>
      </w:r>
      <w:r w:rsidR="0020278A">
        <w:t xml:space="preserve"> </w:t>
      </w:r>
      <w:r w:rsidR="0020278A">
        <w:fldChar w:fldCharType="begin"/>
      </w:r>
      <w:r w:rsidR="0020278A">
        <w:instrText xml:space="preserve"> REF _Ref110426397 \r \h </w:instrText>
      </w:r>
      <w:r w:rsidR="0020278A">
        <w:fldChar w:fldCharType="separate"/>
      </w:r>
      <w:r w:rsidR="00985A0D">
        <w:t>[1]</w:t>
      </w:r>
      <w:r w:rsidR="0020278A">
        <w:fldChar w:fldCharType="end"/>
      </w:r>
      <w:r w:rsidR="002A757B">
        <w:t>,</w:t>
      </w:r>
      <w:r w:rsidR="000D1EE0">
        <w:t xml:space="preserve"> </w:t>
      </w:r>
      <w:r w:rsidR="002A757B">
        <w:t xml:space="preserve">the </w:t>
      </w:r>
      <w:r w:rsidR="000D1EE0">
        <w:t xml:space="preserve">WID </w:t>
      </w:r>
      <w:r>
        <w:t xml:space="preserve">for supporting UAV in NR </w:t>
      </w:r>
      <w:r w:rsidR="000D1EE0">
        <w:t xml:space="preserve">includes an objective </w:t>
      </w:r>
      <w:r w:rsidR="00D16078">
        <w:t>on</w:t>
      </w:r>
      <w:r w:rsidR="000D1EE0">
        <w:t xml:space="preserve"> </w:t>
      </w:r>
      <w:r w:rsidR="005273C2">
        <w:t>enhancing measurement reports</w:t>
      </w:r>
      <w:r w:rsidR="008F304D">
        <w:t xml:space="preserve"> </w:t>
      </w:r>
      <w:r w:rsidR="008F304D" w:rsidRPr="00C44DFE">
        <w:t xml:space="preserve">and an </w:t>
      </w:r>
      <w:r w:rsidR="000015C2" w:rsidRPr="00C44DFE">
        <w:t xml:space="preserve">objective </w:t>
      </w:r>
      <w:r w:rsidR="00D16078" w:rsidRPr="00C44DFE">
        <w:t xml:space="preserve">on signalling to support </w:t>
      </w:r>
      <w:r w:rsidR="00335F80" w:rsidRPr="00C44DFE">
        <w:t>subscription</w:t>
      </w:r>
      <w:r w:rsidR="001A78C1" w:rsidRPr="00C44DFE">
        <w:t xml:space="preserve">-based </w:t>
      </w:r>
      <w:r w:rsidR="00E60954" w:rsidRPr="00C44DFE">
        <w:t>aerial-UE (AUE) identification</w:t>
      </w:r>
      <w:r w:rsidR="005273C2">
        <w:t>, as follows</w:t>
      </w:r>
      <w:r w:rsidR="000D1EE0">
        <w:t>:</w:t>
      </w:r>
    </w:p>
    <w:p w14:paraId="7D55C423" w14:textId="77777777" w:rsidR="004C10B1" w:rsidRDefault="004C10B1" w:rsidP="004C10B1"/>
    <w:tbl>
      <w:tblPr>
        <w:tblStyle w:val="TableGrid"/>
        <w:tblW w:w="0" w:type="auto"/>
        <w:tblLook w:val="04A0" w:firstRow="1" w:lastRow="0" w:firstColumn="1" w:lastColumn="0" w:noHBand="0" w:noVBand="1"/>
      </w:tblPr>
      <w:tblGrid>
        <w:gridCol w:w="9629"/>
      </w:tblGrid>
      <w:tr w:rsidR="004C10B1" w14:paraId="2B7FBD8A" w14:textId="77777777" w:rsidTr="005F3954">
        <w:tc>
          <w:tcPr>
            <w:tcW w:w="9629" w:type="dxa"/>
          </w:tcPr>
          <w:p w14:paraId="528B7ECF" w14:textId="77777777" w:rsidR="005273C2" w:rsidRPr="00782F71" w:rsidRDefault="005273C2" w:rsidP="005273C2">
            <w:pPr>
              <w:rPr>
                <w:rStyle w:val="Emphasis"/>
                <w:i w:val="0"/>
              </w:rPr>
            </w:pPr>
            <w:r w:rsidRPr="00782F71">
              <w:rPr>
                <w:rStyle w:val="Emphasis"/>
                <w:i w:val="0"/>
              </w:rPr>
              <w:t>1. Specify the following enhancements on measurement reports [RAN2]:</w:t>
            </w:r>
          </w:p>
          <w:p w14:paraId="4C8CAB7B" w14:textId="77777777" w:rsidR="005273C2" w:rsidRPr="00782F71" w:rsidRDefault="005273C2" w:rsidP="00AD669E">
            <w:pPr>
              <w:numPr>
                <w:ilvl w:val="0"/>
                <w:numId w:val="10"/>
              </w:numPr>
              <w:spacing w:after="180"/>
              <w:jc w:val="left"/>
              <w:rPr>
                <w:rStyle w:val="Emphasis"/>
                <w:i w:val="0"/>
              </w:rPr>
            </w:pPr>
            <w:r w:rsidRPr="00782F71">
              <w:rPr>
                <w:rStyle w:val="Emphasis"/>
                <w:i w:val="0"/>
              </w:rPr>
              <w:t>UE-triggered measurement report based on configured height thresholds</w:t>
            </w:r>
          </w:p>
          <w:p w14:paraId="4B9B772F" w14:textId="77777777" w:rsidR="005273C2" w:rsidRPr="00782F71" w:rsidRDefault="005273C2" w:rsidP="00AD669E">
            <w:pPr>
              <w:numPr>
                <w:ilvl w:val="0"/>
                <w:numId w:val="10"/>
              </w:numPr>
              <w:spacing w:after="180"/>
              <w:jc w:val="left"/>
              <w:rPr>
                <w:rStyle w:val="Emphasis"/>
                <w:i w:val="0"/>
              </w:rPr>
            </w:pPr>
            <w:r w:rsidRPr="00782F71">
              <w:rPr>
                <w:rStyle w:val="Emphasis"/>
                <w:i w:val="0"/>
              </w:rPr>
              <w:t>Reporting of height, location and speed in measurement report</w:t>
            </w:r>
          </w:p>
          <w:p w14:paraId="26381653" w14:textId="77777777" w:rsidR="005273C2" w:rsidRPr="00782F71" w:rsidRDefault="005273C2" w:rsidP="00AD669E">
            <w:pPr>
              <w:numPr>
                <w:ilvl w:val="0"/>
                <w:numId w:val="10"/>
              </w:numPr>
              <w:spacing w:after="180"/>
              <w:jc w:val="left"/>
              <w:rPr>
                <w:rStyle w:val="Emphasis"/>
                <w:i w:val="0"/>
              </w:rPr>
            </w:pPr>
            <w:r w:rsidRPr="00782F71">
              <w:rPr>
                <w:rStyle w:val="Emphasis"/>
                <w:i w:val="0"/>
              </w:rPr>
              <w:t>Flight path reporting</w:t>
            </w:r>
          </w:p>
          <w:p w14:paraId="50BD363C" w14:textId="77777777" w:rsidR="005273C2" w:rsidRPr="00782F71" w:rsidRDefault="005273C2" w:rsidP="00AD669E">
            <w:pPr>
              <w:numPr>
                <w:ilvl w:val="0"/>
                <w:numId w:val="10"/>
              </w:numPr>
              <w:spacing w:after="180"/>
              <w:jc w:val="left"/>
              <w:rPr>
                <w:rStyle w:val="Emphasis"/>
                <w:i w:val="0"/>
              </w:rPr>
            </w:pPr>
            <w:r w:rsidRPr="00782F71">
              <w:rPr>
                <w:rStyle w:val="Emphasis"/>
                <w:i w:val="0"/>
              </w:rPr>
              <w:t>Measurement reporting based on a configured number of cells (i.e. larger than one) fulfilling the triggering criteria simultaneously</w:t>
            </w:r>
          </w:p>
          <w:p w14:paraId="1970ECEB" w14:textId="77777777" w:rsidR="004C10B1" w:rsidRDefault="005273C2" w:rsidP="00A27BEC">
            <w:pPr>
              <w:rPr>
                <w:iCs/>
              </w:rPr>
            </w:pPr>
            <w:r w:rsidRPr="00782F71">
              <w:rPr>
                <w:iCs/>
              </w:rPr>
              <w:t>Note: Work done in LTE is a starting point for this objective. NR-specific enhancements can be considered, if needed, while overall the LTE and NR solutions should be harmonized as much as possible.</w:t>
            </w:r>
          </w:p>
          <w:p w14:paraId="074D20F1" w14:textId="77777777" w:rsidR="008F304D" w:rsidRDefault="008F304D" w:rsidP="00A27BEC">
            <w:pPr>
              <w:rPr>
                <w:bCs/>
                <w:iCs/>
              </w:rPr>
            </w:pPr>
          </w:p>
          <w:p w14:paraId="34F58230" w14:textId="77777777" w:rsidR="008F304D" w:rsidRPr="004F4F5B" w:rsidRDefault="008F304D" w:rsidP="008F304D">
            <w:pPr>
              <w:rPr>
                <w:rStyle w:val="Emphasis"/>
                <w:i w:val="0"/>
              </w:rPr>
            </w:pPr>
            <w:r>
              <w:rPr>
                <w:rStyle w:val="Emphasis"/>
                <w:i w:val="0"/>
              </w:rPr>
              <w:t>2</w:t>
            </w:r>
            <w:r>
              <w:rPr>
                <w:rStyle w:val="Emphasis"/>
              </w:rPr>
              <w:t xml:space="preserve">. </w:t>
            </w:r>
            <w:r w:rsidRPr="004F4F5B">
              <w:rPr>
                <w:rStyle w:val="Emphasis"/>
                <w:i w:val="0"/>
              </w:rPr>
              <w:t>Specify the signaling to support subscription-based aerial-UE identification [RAN3/SA2 interaction/RAN2]</w:t>
            </w:r>
          </w:p>
          <w:p w14:paraId="1BB93700" w14:textId="49902D99" w:rsidR="008F304D" w:rsidRPr="00B235F8" w:rsidRDefault="008F304D" w:rsidP="008F304D">
            <w:pPr>
              <w:rPr>
                <w:bCs/>
              </w:rPr>
            </w:pPr>
            <w:r w:rsidRPr="004F4F5B">
              <w:rPr>
                <w:rStyle w:val="Emphasis"/>
                <w:i w:val="0"/>
              </w:rPr>
              <w:t>Note: Work done in LTE is a starting point for this objective. NR-specific enhancements can be considered, if needed, while overall the LTE and NR solutions should be harmonized as much as possible.</w:t>
            </w:r>
          </w:p>
        </w:tc>
      </w:tr>
    </w:tbl>
    <w:p w14:paraId="4065DDBF" w14:textId="70D4A2D4" w:rsidR="004C10B1" w:rsidRDefault="004C10B1" w:rsidP="000D1EE0"/>
    <w:p w14:paraId="4EE32BF4" w14:textId="7994662B" w:rsidR="00A839CC" w:rsidRDefault="00A839CC" w:rsidP="000D1EE0">
      <w:r>
        <w:t>In RAN2</w:t>
      </w:r>
      <w:r w:rsidR="00364B5C">
        <w:t>#</w:t>
      </w:r>
      <w:r>
        <w:t>119</w:t>
      </w:r>
      <w:r w:rsidR="00C33A9C">
        <w:t xml:space="preserve">e, the following agreements are made related to </w:t>
      </w:r>
      <w:r w:rsidR="00F04BC1">
        <w:t>enhancement for measurement reports in NR</w:t>
      </w:r>
      <w:r w:rsidR="00C93CEA">
        <w:t>:</w:t>
      </w:r>
    </w:p>
    <w:tbl>
      <w:tblPr>
        <w:tblStyle w:val="TableGrid"/>
        <w:tblW w:w="0" w:type="auto"/>
        <w:tblLook w:val="04A0" w:firstRow="1" w:lastRow="0" w:firstColumn="1" w:lastColumn="0" w:noHBand="0" w:noVBand="1"/>
      </w:tblPr>
      <w:tblGrid>
        <w:gridCol w:w="9629"/>
      </w:tblGrid>
      <w:tr w:rsidR="00F5667E" w14:paraId="391F8924" w14:textId="77777777" w:rsidTr="001450AE">
        <w:tc>
          <w:tcPr>
            <w:tcW w:w="9629" w:type="dxa"/>
          </w:tcPr>
          <w:p w14:paraId="618EB6FA" w14:textId="77777777" w:rsidR="004C30DF" w:rsidRPr="006F3ADA" w:rsidRDefault="004C30DF" w:rsidP="004C30DF">
            <w:pPr>
              <w:rPr>
                <w:b/>
              </w:rPr>
            </w:pPr>
            <w:r w:rsidRPr="006F3ADA">
              <w:rPr>
                <w:b/>
              </w:rPr>
              <w:t>Agreements</w:t>
            </w:r>
          </w:p>
          <w:p w14:paraId="3B0E74BB" w14:textId="57326E26" w:rsidR="004C30DF" w:rsidRPr="006F3ADA" w:rsidRDefault="004C30DF" w:rsidP="006F3ADA">
            <w:pPr>
              <w:pStyle w:val="ListParagraph"/>
              <w:numPr>
                <w:ilvl w:val="0"/>
                <w:numId w:val="21"/>
              </w:numPr>
              <w:rPr>
                <w:bCs/>
              </w:rPr>
            </w:pPr>
            <w:r w:rsidRPr="006F3ADA">
              <w:rPr>
                <w:bCs/>
              </w:rPr>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34A0F098" w14:textId="77777777" w:rsidR="004C30DF" w:rsidRPr="004C30DF" w:rsidRDefault="004C30DF" w:rsidP="004C30DF">
            <w:pPr>
              <w:rPr>
                <w:bCs/>
              </w:rPr>
            </w:pPr>
            <w:r w:rsidRPr="004C30DF">
              <w:rPr>
                <w:bCs/>
              </w:rPr>
              <w:t xml:space="preserve">FFS how to limit excessive measurements and measurement reporting </w:t>
            </w:r>
          </w:p>
          <w:p w14:paraId="1D3AB5B6" w14:textId="77777777" w:rsidR="004C30DF" w:rsidRPr="004C30DF" w:rsidRDefault="004C30DF" w:rsidP="004C30DF">
            <w:pPr>
              <w:rPr>
                <w:bCs/>
              </w:rPr>
            </w:pPr>
            <w:r w:rsidRPr="004C30DF">
              <w:rPr>
                <w:bCs/>
              </w:rPr>
              <w:t>FFS if user consent is needed for location reporting in CONNECTED</w:t>
            </w:r>
          </w:p>
          <w:p w14:paraId="7059CD53" w14:textId="77777777" w:rsidR="004C30DF" w:rsidRPr="004C30DF" w:rsidRDefault="004C30DF" w:rsidP="004C30DF">
            <w:pPr>
              <w:rPr>
                <w:bCs/>
              </w:rPr>
            </w:pPr>
            <w:r w:rsidRPr="004C30DF">
              <w:rPr>
                <w:bCs/>
              </w:rPr>
              <w:t>FFS study the vertical movement and associated mobility for UAV UEs</w:t>
            </w:r>
          </w:p>
          <w:p w14:paraId="4026CA8F" w14:textId="44B89B6B" w:rsidR="004C30DF" w:rsidRPr="004C30DF" w:rsidRDefault="004C30DF" w:rsidP="006F3ADA">
            <w:pPr>
              <w:pStyle w:val="ListParagraph"/>
              <w:numPr>
                <w:ilvl w:val="0"/>
                <w:numId w:val="21"/>
              </w:numPr>
              <w:rPr>
                <w:bCs/>
              </w:rPr>
            </w:pPr>
            <w:r w:rsidRPr="004C30DF">
              <w:rPr>
                <w:bCs/>
              </w:rPr>
              <w:t xml:space="preserve">Rel-18 NR supports reporting of UAV UE’s height, location and velocity. It is for further study what accuracy and reporting mechanisms are required and if further enhancements are needed.  </w:t>
            </w:r>
          </w:p>
          <w:p w14:paraId="2B35AEE3" w14:textId="07EBB38A" w:rsidR="004C30DF" w:rsidRPr="004C30DF" w:rsidRDefault="004C30DF" w:rsidP="006F3ADA">
            <w:pPr>
              <w:pStyle w:val="ListParagraph"/>
              <w:numPr>
                <w:ilvl w:val="0"/>
                <w:numId w:val="21"/>
              </w:numPr>
              <w:rPr>
                <w:bCs/>
              </w:rPr>
            </w:pPr>
            <w:r w:rsidRPr="004C30DF">
              <w:rPr>
                <w:bCs/>
              </w:rPr>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146D1DDE" w14:textId="34EC22CF" w:rsidR="00F5667E" w:rsidRPr="00B235F8" w:rsidRDefault="004C30DF" w:rsidP="006F3ADA">
            <w:pPr>
              <w:pStyle w:val="ListParagraph"/>
              <w:numPr>
                <w:ilvl w:val="0"/>
                <w:numId w:val="21"/>
              </w:numPr>
              <w:rPr>
                <w:bCs/>
              </w:rPr>
            </w:pPr>
            <w:r w:rsidRPr="004C30DF">
              <w:rPr>
                <w:bCs/>
              </w:rPr>
              <w:lastRenderedPageBreak/>
              <w:t>Introduce similar functionality to LTE (numberofTriggeringCells).  FFS whether numberoftriggerbeams for NR is required or other enhancements.  FFS study how to avoid sending the measurement reports mainly due to reportOnLeave.</w:t>
            </w:r>
          </w:p>
        </w:tc>
      </w:tr>
    </w:tbl>
    <w:p w14:paraId="3950911B" w14:textId="77777777" w:rsidR="00C93CEA" w:rsidRDefault="00C93CEA" w:rsidP="000D1EE0"/>
    <w:p w14:paraId="54D457E0" w14:textId="7EEA621A" w:rsidR="004C10B1" w:rsidRPr="000C1BDA" w:rsidRDefault="003136E0" w:rsidP="004C10B1">
      <w:pPr>
        <w:rPr>
          <w:lang w:val="en-GB"/>
        </w:rPr>
      </w:pPr>
      <w:r>
        <w:rPr>
          <w:lang w:val="en-GB"/>
        </w:rPr>
        <w:t>In</w:t>
      </w:r>
      <w:r w:rsidR="004C10B1">
        <w:rPr>
          <w:lang w:val="en-GB"/>
        </w:rPr>
        <w:t xml:space="preserve"> this paper we discuss</w:t>
      </w:r>
      <w:r>
        <w:rPr>
          <w:lang w:val="en-GB"/>
        </w:rPr>
        <w:t xml:space="preserve"> </w:t>
      </w:r>
      <w:r w:rsidR="00904A3D">
        <w:rPr>
          <w:lang w:val="en-GB"/>
        </w:rPr>
        <w:t>these agreements</w:t>
      </w:r>
      <w:r w:rsidR="00C93CEA">
        <w:rPr>
          <w:lang w:val="en-GB"/>
        </w:rPr>
        <w:t xml:space="preserve"> and related FFS</w:t>
      </w:r>
      <w:r w:rsidR="004C10B1">
        <w:rPr>
          <w:lang w:val="en-GB"/>
        </w:rPr>
        <w:t>.</w:t>
      </w:r>
      <w:r w:rsidR="00CA751C">
        <w:rPr>
          <w:lang w:val="en-GB"/>
        </w:rPr>
        <w:t xml:space="preserve"> </w:t>
      </w:r>
    </w:p>
    <w:p w14:paraId="6950C758" w14:textId="0ACA5975" w:rsidR="005273C2" w:rsidRPr="001E0C81" w:rsidRDefault="004000E8" w:rsidP="00C44DFE">
      <w:pPr>
        <w:pStyle w:val="Heading1"/>
      </w:pPr>
      <w:bookmarkStart w:id="1" w:name="_Ref178064866"/>
      <w:r w:rsidRPr="00CE0424">
        <w:t>Discussion</w:t>
      </w:r>
      <w:bookmarkEnd w:id="1"/>
      <w:r w:rsidR="009C014D">
        <w:t xml:space="preserve"> </w:t>
      </w:r>
      <w:r w:rsidR="00CE5877">
        <w:t>on UE measurement reports</w:t>
      </w:r>
      <w:r w:rsidR="009C014D">
        <w:t xml:space="preserve"> </w:t>
      </w:r>
    </w:p>
    <w:p w14:paraId="31A5518F" w14:textId="0BA50335" w:rsidR="005273C2" w:rsidRDefault="005273C2" w:rsidP="005273C2">
      <w:pPr>
        <w:pStyle w:val="Heading2"/>
      </w:pPr>
      <w:r>
        <w:t xml:space="preserve">Measurement report triggered by </w:t>
      </w:r>
      <w:r w:rsidR="00EB3A23">
        <w:t>height thresholds</w:t>
      </w:r>
    </w:p>
    <w:p w14:paraId="1F019966" w14:textId="77777777" w:rsidR="00DA7A13" w:rsidRDefault="00DA7A13" w:rsidP="00EB3A23"/>
    <w:p w14:paraId="51ABFA6E" w14:textId="0ACA6F38" w:rsidR="00DA7A13" w:rsidRDefault="006E0FDC" w:rsidP="00EB3A23">
      <w:r>
        <w:t xml:space="preserve">In RAN2#119bis, the following </w:t>
      </w:r>
      <w:r w:rsidR="00FC1A04">
        <w:t>agreements</w:t>
      </w:r>
      <w:r>
        <w:t xml:space="preserve"> were reached for </w:t>
      </w:r>
      <w:r w:rsidR="00453267">
        <w:t>the height</w:t>
      </w:r>
      <w:r>
        <w:t xml:space="preserve"> event:</w:t>
      </w:r>
    </w:p>
    <w:p w14:paraId="64655D5C" w14:textId="77777777" w:rsidR="006E0FDC" w:rsidRDefault="006E0FDC" w:rsidP="006E0FDC"/>
    <w:tbl>
      <w:tblPr>
        <w:tblStyle w:val="TableGrid"/>
        <w:tblW w:w="0" w:type="auto"/>
        <w:tblLook w:val="04A0" w:firstRow="1" w:lastRow="0" w:firstColumn="1" w:lastColumn="0" w:noHBand="0" w:noVBand="1"/>
      </w:tblPr>
      <w:tblGrid>
        <w:gridCol w:w="9629"/>
      </w:tblGrid>
      <w:tr w:rsidR="00EF2EE6" w14:paraId="7A29AC63" w14:textId="77777777" w:rsidTr="0041537B">
        <w:tc>
          <w:tcPr>
            <w:tcW w:w="9629" w:type="dxa"/>
          </w:tcPr>
          <w:p w14:paraId="5D8D15EB" w14:textId="77777777" w:rsidR="00FC1A04" w:rsidRPr="006F3ADA" w:rsidRDefault="00FC1A04" w:rsidP="0041537B">
            <w:pPr>
              <w:rPr>
                <w:b/>
              </w:rPr>
            </w:pPr>
            <w:r w:rsidRPr="006F3ADA">
              <w:rPr>
                <w:b/>
              </w:rPr>
              <w:t>Agreements</w:t>
            </w:r>
          </w:p>
          <w:p w14:paraId="088EB8CF" w14:textId="77777777" w:rsidR="00FC1A04" w:rsidRPr="006F3ADA" w:rsidRDefault="00FC1A04" w:rsidP="00AF392A">
            <w:pPr>
              <w:pStyle w:val="ListParagraph"/>
              <w:numPr>
                <w:ilvl w:val="0"/>
                <w:numId w:val="26"/>
              </w:numPr>
              <w:rPr>
                <w:bCs/>
              </w:rPr>
            </w:pPr>
            <w:r w:rsidRPr="006F3ADA">
              <w:rPr>
                <w:bCs/>
              </w:rPr>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665487E8" w14:textId="77777777" w:rsidR="00FC1A04" w:rsidRPr="004C30DF" w:rsidRDefault="00FC1A04" w:rsidP="0041537B">
            <w:pPr>
              <w:rPr>
                <w:bCs/>
              </w:rPr>
            </w:pPr>
            <w:r w:rsidRPr="004C30DF">
              <w:rPr>
                <w:bCs/>
              </w:rPr>
              <w:t xml:space="preserve">FFS how to limit excessive measurements and measurement reporting </w:t>
            </w:r>
          </w:p>
          <w:p w14:paraId="53EEBDA6" w14:textId="77777777" w:rsidR="00FC1A04" w:rsidRPr="004C30DF" w:rsidRDefault="00FC1A04" w:rsidP="0041537B">
            <w:pPr>
              <w:rPr>
                <w:bCs/>
              </w:rPr>
            </w:pPr>
            <w:r w:rsidRPr="004C30DF">
              <w:rPr>
                <w:bCs/>
              </w:rPr>
              <w:t>FFS if user consent is needed for location reporting in CONNECTED</w:t>
            </w:r>
          </w:p>
          <w:p w14:paraId="08EE7881" w14:textId="77777777" w:rsidR="00FC1A04" w:rsidRPr="004C30DF" w:rsidRDefault="00FC1A04" w:rsidP="0041537B">
            <w:pPr>
              <w:rPr>
                <w:bCs/>
              </w:rPr>
            </w:pPr>
            <w:r w:rsidRPr="004C30DF">
              <w:rPr>
                <w:bCs/>
              </w:rPr>
              <w:t>FFS study the vertical movement and associated mobility for UAV UEs</w:t>
            </w:r>
          </w:p>
          <w:p w14:paraId="5FBE5D1C" w14:textId="4BBEDAF1" w:rsidR="00FC1A04" w:rsidRPr="00B235F8" w:rsidRDefault="00FC1A04" w:rsidP="00AF392A">
            <w:pPr>
              <w:pStyle w:val="ListParagraph"/>
              <w:ind w:left="360"/>
              <w:rPr>
                <w:bCs/>
              </w:rPr>
            </w:pPr>
          </w:p>
        </w:tc>
      </w:tr>
    </w:tbl>
    <w:p w14:paraId="1AA6CF95" w14:textId="77777777" w:rsidR="006E0FDC" w:rsidRDefault="006E0FDC" w:rsidP="00EB3A23"/>
    <w:p w14:paraId="296A975C" w14:textId="68FD1F70" w:rsidR="006A2C94" w:rsidRPr="00DA7A13" w:rsidRDefault="005F1584" w:rsidP="00EB3A23">
      <w:r>
        <w:t xml:space="preserve">As </w:t>
      </w:r>
      <w:r w:rsidR="00DA7A13">
        <w:t>confirmed in RAN2#119, the</w:t>
      </w:r>
      <w:r w:rsidR="00DC5EDF">
        <w:t xml:space="preserve"> </w:t>
      </w:r>
      <w:r w:rsidR="00DC5EDF" w:rsidRPr="00DC5EDF">
        <w:t>event H1 (aerial UE height become higher than threshold) and H2 (aerial UE height become lower than threshold</w:t>
      </w:r>
      <w:r w:rsidR="00DC5EDF">
        <w:t>)</w:t>
      </w:r>
      <w:r w:rsidR="0092537F">
        <w:t xml:space="preserve"> in LTE will be the baseline</w:t>
      </w:r>
      <w:r w:rsidR="00145039">
        <w:t xml:space="preserve"> </w:t>
      </w:r>
      <w:r w:rsidR="00B01DDE">
        <w:t>for</w:t>
      </w:r>
      <w:r w:rsidR="009376CA">
        <w:t xml:space="preserve"> defining similar events in</w:t>
      </w:r>
      <w:r w:rsidR="00DE1A84">
        <w:t xml:space="preserve"> NR</w:t>
      </w:r>
      <w:r w:rsidR="002122BD">
        <w:t>.</w:t>
      </w:r>
      <w:r w:rsidR="00FD0113">
        <w:t xml:space="preserve"> </w:t>
      </w:r>
      <w:r w:rsidR="000B0086">
        <w:t>When i</w:t>
      </w:r>
      <w:r w:rsidR="005C13D6">
        <w:t>t</w:t>
      </w:r>
      <w:r w:rsidR="000B0086">
        <w:t xml:space="preserve"> comes to the details, several issues need to be discussed by RAN2.</w:t>
      </w:r>
      <w:r w:rsidR="00FD0113">
        <w:t xml:space="preserve"> </w:t>
      </w:r>
    </w:p>
    <w:p w14:paraId="27E580C5" w14:textId="77777777" w:rsidR="00A73E44" w:rsidRDefault="009B5BD9" w:rsidP="00A73E44">
      <w:pPr>
        <w:rPr>
          <w:lang w:val="en-GB"/>
        </w:rPr>
      </w:pPr>
      <w:bookmarkStart w:id="2" w:name="_Toc115084460"/>
      <w:bookmarkStart w:id="3" w:name="_Toc115084492"/>
      <w:bookmarkStart w:id="4" w:name="_Toc115084529"/>
      <w:bookmarkStart w:id="5" w:name="_Toc115084561"/>
      <w:bookmarkStart w:id="6" w:name="_Toc115084593"/>
      <w:bookmarkStart w:id="7" w:name="_Toc115092422"/>
      <w:bookmarkStart w:id="8" w:name="_Toc115092457"/>
      <w:bookmarkStart w:id="9" w:name="_Toc115092492"/>
      <w:bookmarkStart w:id="10" w:name="_Toc115092577"/>
      <w:bookmarkStart w:id="11" w:name="_Toc115092611"/>
      <w:bookmarkEnd w:id="2"/>
      <w:bookmarkEnd w:id="3"/>
      <w:bookmarkEnd w:id="4"/>
      <w:bookmarkEnd w:id="5"/>
      <w:bookmarkEnd w:id="6"/>
      <w:bookmarkEnd w:id="7"/>
      <w:bookmarkEnd w:id="8"/>
      <w:bookmarkEnd w:id="9"/>
      <w:bookmarkEnd w:id="10"/>
      <w:bookmarkEnd w:id="11"/>
      <w:r>
        <w:rPr>
          <w:rFonts w:eastAsia="Times New Roman"/>
          <w:lang w:val="en-GB"/>
        </w:rPr>
        <w:t>There is</w:t>
      </w:r>
      <w:r w:rsidRPr="00927FB4">
        <w:rPr>
          <w:rFonts w:eastAsia="Times New Roman"/>
          <w:lang w:val="en-GB"/>
        </w:rPr>
        <w:t xml:space="preserve"> FFS on if </w:t>
      </w:r>
      <w:r w:rsidRPr="00927FB4">
        <w:t>further</w:t>
      </w:r>
      <w:r w:rsidRPr="00927FB4">
        <w:rPr>
          <w:rFonts w:eastAsia="Times New Roman"/>
          <w:lang w:val="en-GB"/>
        </w:rPr>
        <w:t xml:space="preserve"> enhancements are needed.</w:t>
      </w:r>
      <w:r w:rsidR="00E67FA2">
        <w:rPr>
          <w:rFonts w:eastAsia="Times New Roman"/>
          <w:lang w:val="en-GB"/>
        </w:rPr>
        <w:t xml:space="preserve"> In our view, RAN2</w:t>
      </w:r>
      <w:r w:rsidR="00EF2EE6">
        <w:t xml:space="preserve"> should discuss the content of the height report</w:t>
      </w:r>
      <w:r w:rsidR="00062632">
        <w:t xml:space="preserve">. </w:t>
      </w:r>
      <w:r w:rsidR="00A73E44">
        <w:rPr>
          <w:lang w:val="en-GB"/>
        </w:rPr>
        <w:t xml:space="preserve">Regarding the contents of the measurement reports, in Rel-15, information about the height, location, and speed of the UE is included. In addition to the altitude of the UE in the field heighUE, the field </w:t>
      </w:r>
      <w:r w:rsidR="00A73E44" w:rsidRPr="00DA4559">
        <w:rPr>
          <w:i/>
          <w:snapToGrid w:val="0"/>
          <w:lang w:eastAsia="ko-KR"/>
        </w:rPr>
        <w:t>horizontalWithVerticalVelocityWithUncertainty</w:t>
      </w:r>
      <w:r w:rsidR="00A73E44" w:rsidRPr="00DA4559">
        <w:t>,</w:t>
      </w:r>
      <w:r w:rsidR="00A73E44">
        <w:t xml:space="preserve"> was added to the </w:t>
      </w:r>
      <w:r w:rsidR="00A73E44">
        <w:rPr>
          <w:lang w:val="en-GB"/>
        </w:rPr>
        <w:t xml:space="preserve">LocationInfo-r10 information element in the RRC message. </w:t>
      </w:r>
    </w:p>
    <w:p w14:paraId="2A89C39C" w14:textId="77777777" w:rsidR="00A73E44" w:rsidRPr="0079537F" w:rsidRDefault="00A73E44" w:rsidP="00A73E44">
      <w:pPr>
        <w:pStyle w:val="Observation"/>
        <w:ind w:left="1701" w:hanging="1701"/>
        <w:rPr>
          <w:lang w:val="en-GB"/>
        </w:rPr>
      </w:pPr>
      <w:bookmarkStart w:id="12" w:name="_Toc110935104"/>
      <w:bookmarkStart w:id="13" w:name="_Toc115424590"/>
      <w:r>
        <w:rPr>
          <w:lang w:val="en-GB"/>
        </w:rPr>
        <w:t xml:space="preserve">In </w:t>
      </w:r>
      <w:r w:rsidRPr="007057DD">
        <w:rPr>
          <w:lang w:val="en-GB"/>
        </w:rPr>
        <w:t>LTE</w:t>
      </w:r>
      <w:r>
        <w:rPr>
          <w:lang w:val="en-GB"/>
        </w:rPr>
        <w:t xml:space="preserve"> Rel-15,</w:t>
      </w:r>
      <w:r w:rsidRPr="007057DD">
        <w:rPr>
          <w:lang w:val="en-GB"/>
        </w:rPr>
        <w:t xml:space="preserve"> </w:t>
      </w:r>
      <w:r>
        <w:rPr>
          <w:lang w:val="en-GB"/>
        </w:rPr>
        <w:t>UE</w:t>
      </w:r>
      <w:r w:rsidRPr="007057DD">
        <w:rPr>
          <w:lang w:val="en-GB"/>
        </w:rPr>
        <w:t xml:space="preserve"> measurement report </w:t>
      </w:r>
      <w:r>
        <w:rPr>
          <w:lang w:val="en-GB"/>
        </w:rPr>
        <w:t xml:space="preserve">for H1 and H2 includes information about altitude of the UE, location as well as velocity of the UE </w:t>
      </w:r>
      <w:r w:rsidRPr="007057DD">
        <w:rPr>
          <w:lang w:val="en-GB"/>
        </w:rPr>
        <w:t>(vertical, horizontal)</w:t>
      </w:r>
      <w:bookmarkEnd w:id="12"/>
      <w:bookmarkEnd w:id="13"/>
    </w:p>
    <w:p w14:paraId="0221FA70" w14:textId="77777777" w:rsidR="00A73E44" w:rsidRDefault="00A73E44" w:rsidP="00A73E44">
      <w:pPr>
        <w:rPr>
          <w:lang w:val="en-GB"/>
        </w:rPr>
      </w:pPr>
      <w:r>
        <w:rPr>
          <w:lang w:val="en-GB"/>
        </w:rPr>
        <w:t>In NR, the LocationInfo is as follows:</w:t>
      </w:r>
    </w:p>
    <w:p w14:paraId="6C914817" w14:textId="77777777" w:rsidR="00A73E44" w:rsidRPr="0031776C" w:rsidRDefault="00A73E44" w:rsidP="00A73E44">
      <w:pPr>
        <w:keepNext/>
        <w:keepLines/>
        <w:spacing w:before="120" w:after="180"/>
        <w:ind w:left="1418"/>
        <w:jc w:val="left"/>
        <w:outlineLvl w:val="3"/>
        <w:rPr>
          <w:rFonts w:eastAsia="Times New Roman"/>
          <w:sz w:val="24"/>
          <w:lang w:val="en-GB" w:eastAsia="ja-JP"/>
        </w:rPr>
      </w:pPr>
      <w:bookmarkStart w:id="14" w:name="_Toc60777198"/>
      <w:bookmarkStart w:id="15" w:name="_Toc100930086"/>
      <w:r w:rsidRPr="0031776C">
        <w:rPr>
          <w:rFonts w:eastAsia="Times New Roman"/>
          <w:sz w:val="24"/>
          <w:lang w:val="en-GB" w:eastAsia="ja-JP"/>
        </w:rPr>
        <w:t>–</w:t>
      </w:r>
      <w:r w:rsidRPr="0031776C">
        <w:rPr>
          <w:rFonts w:eastAsia="Times New Roman"/>
          <w:sz w:val="24"/>
          <w:lang w:val="en-GB" w:eastAsia="ja-JP"/>
        </w:rPr>
        <w:tab/>
      </w:r>
      <w:r w:rsidRPr="0031776C">
        <w:rPr>
          <w:rFonts w:eastAsia="Times New Roman"/>
          <w:i/>
          <w:iCs/>
          <w:sz w:val="24"/>
          <w:lang w:val="en-GB" w:eastAsia="ja-JP"/>
        </w:rPr>
        <w:t>CommonLocationInfo</w:t>
      </w:r>
      <w:bookmarkEnd w:id="14"/>
      <w:bookmarkEnd w:id="15"/>
    </w:p>
    <w:p w14:paraId="1C879D69" w14:textId="77777777" w:rsidR="00A73E44" w:rsidRPr="0031776C" w:rsidRDefault="00A73E44" w:rsidP="00A73E44">
      <w:pPr>
        <w:spacing w:after="180"/>
        <w:jc w:val="left"/>
        <w:rPr>
          <w:rFonts w:ascii="Times New Roman" w:eastAsia="Times New Roman" w:hAnsi="Times New Roman"/>
          <w:lang w:val="en-GB" w:eastAsia="ja-JP"/>
        </w:rPr>
      </w:pPr>
      <w:r w:rsidRPr="0031776C">
        <w:rPr>
          <w:rFonts w:ascii="Times New Roman" w:eastAsia="Times New Roman" w:hAnsi="Times New Roman"/>
          <w:lang w:val="en-GB" w:eastAsia="ja-JP"/>
        </w:rPr>
        <w:t xml:space="preserve">The IE </w:t>
      </w:r>
      <w:r w:rsidRPr="0031776C">
        <w:rPr>
          <w:rFonts w:ascii="Times New Roman" w:eastAsia="Times New Roman" w:hAnsi="Times New Roman"/>
          <w:i/>
          <w:lang w:val="en-GB" w:eastAsia="ja-JP"/>
        </w:rPr>
        <w:t>CommonLocationInfo</w:t>
      </w:r>
      <w:r w:rsidRPr="0031776C">
        <w:rPr>
          <w:rFonts w:ascii="Times New Roman" w:eastAsia="Times New Roman" w:hAnsi="Times New Roman"/>
          <w:lang w:val="en-GB" w:eastAsia="ja-JP"/>
        </w:rPr>
        <w:t xml:space="preserve"> is used to transfer detailed location information available at the UE to correlate measurements and UE position information.</w:t>
      </w:r>
    </w:p>
    <w:p w14:paraId="19AE83B6" w14:textId="77777777" w:rsidR="00A73E44" w:rsidRPr="0031776C" w:rsidRDefault="00A73E44" w:rsidP="00A73E44">
      <w:pPr>
        <w:keepNext/>
        <w:keepLines/>
        <w:spacing w:before="60" w:after="180"/>
        <w:rPr>
          <w:rFonts w:eastAsia="Times New Roman"/>
          <w:b/>
          <w:lang w:val="en-GB" w:eastAsia="ja-JP"/>
        </w:rPr>
      </w:pPr>
      <w:r w:rsidRPr="0031776C">
        <w:rPr>
          <w:rFonts w:eastAsia="Times New Roman"/>
          <w:b/>
          <w:i/>
          <w:lang w:val="en-GB" w:eastAsia="ja-JP"/>
        </w:rPr>
        <w:t>CommonLocationInfo</w:t>
      </w:r>
      <w:r w:rsidRPr="0031776C">
        <w:rPr>
          <w:rFonts w:eastAsia="Times New Roman"/>
          <w:b/>
          <w:lang w:val="en-GB" w:eastAsia="ja-JP"/>
        </w:rPr>
        <w:t xml:space="preserve"> information element</w:t>
      </w:r>
    </w:p>
    <w:p w14:paraId="56FFAA4B"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1776C">
        <w:rPr>
          <w:rFonts w:ascii="Courier New" w:eastAsia="Times New Roman" w:hAnsi="Courier New"/>
          <w:noProof/>
          <w:color w:val="808080"/>
          <w:sz w:val="16"/>
          <w:lang w:val="en-GB" w:eastAsia="en-GB"/>
        </w:rPr>
        <w:t>-- ASN1START</w:t>
      </w:r>
    </w:p>
    <w:p w14:paraId="2934DC89"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1776C">
        <w:rPr>
          <w:rFonts w:ascii="Courier New" w:eastAsia="Times New Roman" w:hAnsi="Courier New"/>
          <w:noProof/>
          <w:color w:val="808080"/>
          <w:sz w:val="16"/>
          <w:lang w:val="en-GB" w:eastAsia="en-GB"/>
        </w:rPr>
        <w:t>-- TAG-COMMONLOCATIONINFO-START</w:t>
      </w:r>
    </w:p>
    <w:p w14:paraId="6BFD2CB6"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6AA9441E"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CommonLocationInfo-r16 ::= </w:t>
      </w:r>
      <w:r w:rsidRPr="0031776C">
        <w:rPr>
          <w:rFonts w:ascii="Courier New" w:eastAsia="Times New Roman" w:hAnsi="Courier New"/>
          <w:noProof/>
          <w:color w:val="993366"/>
          <w:sz w:val="16"/>
          <w:lang w:val="en-GB" w:eastAsia="en-GB"/>
        </w:rPr>
        <w:t>SEQUENCE</w:t>
      </w:r>
      <w:r w:rsidRPr="0031776C">
        <w:rPr>
          <w:rFonts w:ascii="Courier New" w:eastAsia="Times New Roman" w:hAnsi="Courier New"/>
          <w:noProof/>
          <w:sz w:val="16"/>
          <w:lang w:val="en-GB" w:eastAsia="en-GB"/>
        </w:rPr>
        <w:t xml:space="preserve"> {</w:t>
      </w:r>
    </w:p>
    <w:p w14:paraId="7AA7126E"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gnss-TOD-msec-r16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767AF680"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locationTimestamp-r16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664F861B"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locationCoordinate-r16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13D8B285"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locationError-r16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7B4563B1"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locationSource-r16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300E732A"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velocityEstimate-r16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p>
    <w:p w14:paraId="3564E175"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val="en-GB" w:eastAsia="en-GB"/>
        </w:rPr>
      </w:pPr>
      <w:r w:rsidRPr="0031776C">
        <w:rPr>
          <w:rFonts w:ascii="Courier New" w:eastAsia="Times New Roman" w:hAnsi="Courier New"/>
          <w:noProof/>
          <w:sz w:val="16"/>
          <w:lang w:val="en-GB" w:eastAsia="en-GB"/>
        </w:rPr>
        <w:t>}</w:t>
      </w:r>
    </w:p>
    <w:p w14:paraId="7A2A1F1D"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3CF8A507"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1776C">
        <w:rPr>
          <w:rFonts w:ascii="Courier New" w:eastAsia="Times New Roman" w:hAnsi="Courier New"/>
          <w:noProof/>
          <w:color w:val="808080"/>
          <w:sz w:val="16"/>
          <w:lang w:val="en-GB" w:eastAsia="en-GB"/>
        </w:rPr>
        <w:lastRenderedPageBreak/>
        <w:t>-- TAG-COMMONLOCATIONINFO-STOP</w:t>
      </w:r>
    </w:p>
    <w:p w14:paraId="29DFE35F"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1776C">
        <w:rPr>
          <w:rFonts w:ascii="Courier New" w:eastAsia="Times New Roman" w:hAnsi="Courier New"/>
          <w:noProof/>
          <w:color w:val="808080"/>
          <w:sz w:val="16"/>
          <w:lang w:val="en-GB" w:eastAsia="en-GB"/>
        </w:rPr>
        <w:t>-- ASN1STOP</w:t>
      </w:r>
    </w:p>
    <w:p w14:paraId="0D228796" w14:textId="77777777" w:rsidR="00A73E44" w:rsidRDefault="00A73E44" w:rsidP="00A73E44">
      <w:pPr>
        <w:rPr>
          <w:lang w:val="en-GB"/>
        </w:rPr>
      </w:pPr>
    </w:p>
    <w:p w14:paraId="00B83154" w14:textId="77777777" w:rsidR="00A73E44" w:rsidRPr="00962B3F" w:rsidRDefault="00A73E44" w:rsidP="00A73E44"/>
    <w:tbl>
      <w:tblPr>
        <w:tblW w:w="984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842"/>
      </w:tblGrid>
      <w:tr w:rsidR="00A73E44" w:rsidRPr="00962B3F" w14:paraId="51822EBF" w14:textId="77777777" w:rsidTr="008B6008">
        <w:trPr>
          <w:cantSplit/>
          <w:trHeight w:val="209"/>
        </w:trPr>
        <w:tc>
          <w:tcPr>
            <w:tcW w:w="9842" w:type="dxa"/>
            <w:tcBorders>
              <w:top w:val="single" w:sz="4" w:space="0" w:color="808080"/>
              <w:left w:val="single" w:sz="4" w:space="0" w:color="808080"/>
              <w:bottom w:val="single" w:sz="4" w:space="0" w:color="808080"/>
              <w:right w:val="single" w:sz="4" w:space="0" w:color="808080"/>
            </w:tcBorders>
            <w:hideMark/>
          </w:tcPr>
          <w:p w14:paraId="354920F5" w14:textId="77777777" w:rsidR="00A73E44" w:rsidRPr="00962B3F" w:rsidRDefault="00A73E44" w:rsidP="008B6008">
            <w:pPr>
              <w:pStyle w:val="TAH"/>
              <w:rPr>
                <w:snapToGrid w:val="0"/>
                <w:lang w:eastAsia="sv-SE"/>
              </w:rPr>
            </w:pPr>
            <w:r w:rsidRPr="00962B3F">
              <w:rPr>
                <w:i/>
                <w:iCs/>
                <w:snapToGrid w:val="0"/>
                <w:lang w:eastAsia="sv-SE"/>
              </w:rPr>
              <w:t>CommonLocationInfo</w:t>
            </w:r>
            <w:r w:rsidRPr="00962B3F">
              <w:rPr>
                <w:snapToGrid w:val="0"/>
                <w:lang w:eastAsia="sv-SE"/>
              </w:rPr>
              <w:t xml:space="preserve"> field descriptions</w:t>
            </w:r>
          </w:p>
        </w:tc>
      </w:tr>
      <w:tr w:rsidR="00A73E44" w:rsidRPr="00962B3F" w14:paraId="48C7386C" w14:textId="77777777" w:rsidTr="008B6008">
        <w:trPr>
          <w:cantSplit/>
          <w:trHeight w:val="447"/>
        </w:trPr>
        <w:tc>
          <w:tcPr>
            <w:tcW w:w="9842" w:type="dxa"/>
            <w:tcBorders>
              <w:top w:val="single" w:sz="4" w:space="0" w:color="808080"/>
              <w:left w:val="single" w:sz="4" w:space="0" w:color="808080"/>
              <w:bottom w:val="single" w:sz="4" w:space="0" w:color="808080"/>
              <w:right w:val="single" w:sz="4" w:space="0" w:color="808080"/>
            </w:tcBorders>
            <w:hideMark/>
          </w:tcPr>
          <w:p w14:paraId="0A482F44" w14:textId="77777777" w:rsidR="00A73E44" w:rsidRPr="00962B3F" w:rsidRDefault="00A73E44" w:rsidP="008B6008">
            <w:pPr>
              <w:pStyle w:val="TAL"/>
              <w:rPr>
                <w:b/>
                <w:bCs/>
                <w:i/>
                <w:iCs/>
                <w:snapToGrid w:val="0"/>
                <w:lang w:eastAsia="en-GB"/>
              </w:rPr>
            </w:pPr>
            <w:r w:rsidRPr="00962B3F">
              <w:rPr>
                <w:b/>
                <w:bCs/>
                <w:i/>
                <w:iCs/>
                <w:snapToGrid w:val="0"/>
                <w:lang w:eastAsia="en-GB"/>
              </w:rPr>
              <w:t>gnss-TOD-msec</w:t>
            </w:r>
          </w:p>
          <w:p w14:paraId="0E4A05A5" w14:textId="77777777" w:rsidR="00A73E44" w:rsidRPr="00962B3F" w:rsidRDefault="00A73E44" w:rsidP="008B6008">
            <w:pPr>
              <w:pStyle w:val="TAL"/>
              <w:rPr>
                <w:b/>
                <w:bCs/>
                <w:i/>
                <w:iCs/>
                <w:snapToGrid w:val="0"/>
                <w:lang w:eastAsia="en-GB"/>
              </w:rPr>
            </w:pPr>
            <w:r w:rsidRPr="00962B3F">
              <w:rPr>
                <w:snapToGrid w:val="0"/>
                <w:lang w:eastAsia="en-GB"/>
              </w:rPr>
              <w:t xml:space="preserve">Parameter type </w:t>
            </w:r>
            <w:r w:rsidRPr="00962B3F">
              <w:rPr>
                <w:i/>
                <w:snapToGrid w:val="0"/>
                <w:lang w:eastAsia="en-GB"/>
              </w:rPr>
              <w:t>gnss-TOD-msec</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A73E44" w:rsidRPr="00962B3F" w14:paraId="592CFB78" w14:textId="77777777" w:rsidTr="008B6008">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1DCC6AE4" w14:textId="77777777" w:rsidR="00A73E44" w:rsidRPr="00962B3F" w:rsidRDefault="00A73E44" w:rsidP="008B6008">
            <w:pPr>
              <w:pStyle w:val="TAL"/>
              <w:rPr>
                <w:b/>
                <w:bCs/>
                <w:i/>
                <w:iCs/>
                <w:snapToGrid w:val="0"/>
                <w:lang w:eastAsia="en-GB"/>
              </w:rPr>
            </w:pPr>
            <w:r w:rsidRPr="00962B3F">
              <w:rPr>
                <w:b/>
                <w:bCs/>
                <w:i/>
                <w:iCs/>
                <w:snapToGrid w:val="0"/>
                <w:lang w:eastAsia="en-GB"/>
              </w:rPr>
              <w:t>locationTimeStamp</w:t>
            </w:r>
          </w:p>
          <w:p w14:paraId="462D76A2" w14:textId="77777777" w:rsidR="00A73E44" w:rsidRPr="00962B3F" w:rsidRDefault="00A73E44" w:rsidP="008B6008">
            <w:pPr>
              <w:pStyle w:val="TAL"/>
              <w:rPr>
                <w:b/>
                <w:bCs/>
                <w:i/>
                <w:iCs/>
                <w:snapToGrid w:val="0"/>
                <w:lang w:eastAsia="en-GB"/>
              </w:rPr>
            </w:pPr>
            <w:r w:rsidRPr="00962B3F">
              <w:rPr>
                <w:snapToGrid w:val="0"/>
                <w:lang w:eastAsia="en-GB"/>
              </w:rPr>
              <w:t xml:space="preserve">Parameter type </w:t>
            </w:r>
            <w:r w:rsidRPr="00962B3F">
              <w:rPr>
                <w:i/>
                <w:snapToGrid w:val="0"/>
                <w:lang w:eastAsia="en-GB"/>
              </w:rPr>
              <w:t>DisplacementTimeStamp</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A73E44" w:rsidRPr="00962B3F" w14:paraId="651A0456" w14:textId="77777777" w:rsidTr="008B6008">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2DB80389" w14:textId="77777777" w:rsidR="00A73E44" w:rsidRPr="00962B3F" w:rsidRDefault="00A73E44" w:rsidP="008B6008">
            <w:pPr>
              <w:pStyle w:val="TAL"/>
              <w:rPr>
                <w:b/>
                <w:bCs/>
                <w:i/>
                <w:iCs/>
                <w:lang w:eastAsia="en-GB"/>
              </w:rPr>
            </w:pPr>
            <w:r w:rsidRPr="00962B3F">
              <w:rPr>
                <w:b/>
                <w:bCs/>
                <w:i/>
                <w:iCs/>
                <w:snapToGrid w:val="0"/>
                <w:lang w:eastAsia="en-GB"/>
              </w:rPr>
              <w:t>locationCoordinate</w:t>
            </w:r>
          </w:p>
          <w:p w14:paraId="076C698D" w14:textId="77777777" w:rsidR="00A73E44" w:rsidRPr="00962B3F" w:rsidRDefault="00A73E44" w:rsidP="008B6008">
            <w:pPr>
              <w:pStyle w:val="TAL"/>
              <w:rPr>
                <w:lang w:eastAsia="en-GB"/>
              </w:rPr>
            </w:pPr>
            <w:r w:rsidRPr="00962B3F">
              <w:rPr>
                <w:snapToGrid w:val="0"/>
                <w:lang w:eastAsia="en-GB"/>
              </w:rPr>
              <w:t xml:space="preserve">Parameter type </w:t>
            </w:r>
            <w:r w:rsidRPr="00962B3F">
              <w:rPr>
                <w:i/>
                <w:snapToGrid w:val="0"/>
                <w:lang w:eastAsia="en-GB"/>
              </w:rPr>
              <w:t>LocationCoordinates</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A73E44" w:rsidRPr="00962B3F" w14:paraId="21A070E4" w14:textId="77777777" w:rsidTr="008B6008">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32254756" w14:textId="77777777" w:rsidR="00A73E44" w:rsidRPr="00962B3F" w:rsidRDefault="00A73E44" w:rsidP="008B6008">
            <w:pPr>
              <w:pStyle w:val="TAL"/>
              <w:rPr>
                <w:b/>
                <w:bCs/>
                <w:i/>
                <w:iCs/>
                <w:snapToGrid w:val="0"/>
                <w:lang w:eastAsia="en-GB"/>
              </w:rPr>
            </w:pPr>
            <w:r w:rsidRPr="00962B3F">
              <w:rPr>
                <w:b/>
                <w:bCs/>
                <w:i/>
                <w:iCs/>
                <w:snapToGrid w:val="0"/>
                <w:lang w:eastAsia="en-GB"/>
              </w:rPr>
              <w:t>locationError</w:t>
            </w:r>
          </w:p>
          <w:p w14:paraId="5B2E7DE4" w14:textId="77777777" w:rsidR="00A73E44" w:rsidRPr="00962B3F" w:rsidRDefault="00A73E44" w:rsidP="008B6008">
            <w:pPr>
              <w:pStyle w:val="TAL"/>
              <w:rPr>
                <w:b/>
                <w:bCs/>
                <w:i/>
                <w:iCs/>
                <w:snapToGrid w:val="0"/>
                <w:lang w:eastAsia="en-GB"/>
              </w:rPr>
            </w:pPr>
            <w:r w:rsidRPr="00962B3F">
              <w:rPr>
                <w:snapToGrid w:val="0"/>
                <w:lang w:eastAsia="en-GB"/>
              </w:rPr>
              <w:t xml:space="preserve">Parameter </w:t>
            </w:r>
            <w:r w:rsidRPr="00962B3F">
              <w:rPr>
                <w:i/>
                <w:iCs/>
                <w:lang w:eastAsia="ko-KR"/>
              </w:rPr>
              <w:t>LocationError</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A73E44" w:rsidRPr="00962B3F" w14:paraId="49BF70A9" w14:textId="77777777" w:rsidTr="008B6008">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2317A53C" w14:textId="77777777" w:rsidR="00A73E44" w:rsidRPr="00962B3F" w:rsidRDefault="00A73E44" w:rsidP="008B6008">
            <w:pPr>
              <w:pStyle w:val="TAL"/>
              <w:rPr>
                <w:snapToGrid w:val="0"/>
                <w:lang w:eastAsia="sv-SE"/>
              </w:rPr>
            </w:pPr>
            <w:r w:rsidRPr="00962B3F">
              <w:rPr>
                <w:b/>
                <w:bCs/>
                <w:i/>
                <w:iCs/>
                <w:snapToGrid w:val="0"/>
                <w:lang w:eastAsia="en-GB"/>
              </w:rPr>
              <w:t>locationSource</w:t>
            </w:r>
          </w:p>
          <w:p w14:paraId="5D2AB06F" w14:textId="77777777" w:rsidR="00A73E44" w:rsidRPr="00962B3F" w:rsidRDefault="00A73E44" w:rsidP="008B6008">
            <w:pPr>
              <w:pStyle w:val="TAL"/>
              <w:rPr>
                <w:bCs/>
                <w:iCs/>
                <w:snapToGrid w:val="0"/>
                <w:lang w:eastAsia="sv-SE"/>
              </w:rPr>
            </w:pPr>
            <w:r w:rsidRPr="00962B3F">
              <w:rPr>
                <w:bCs/>
                <w:iCs/>
                <w:snapToGrid w:val="0"/>
                <w:lang w:eastAsia="sv-SE"/>
              </w:rPr>
              <w:t xml:space="preserve">Parameter </w:t>
            </w:r>
            <w:r w:rsidRPr="00962B3F">
              <w:rPr>
                <w:i/>
                <w:lang w:eastAsia="ko-KR"/>
              </w:rPr>
              <w:t>LocationSource</w:t>
            </w:r>
            <w:r w:rsidRPr="00962B3F">
              <w:rPr>
                <w:lang w:eastAsia="sv-SE"/>
              </w:rPr>
              <w:t xml:space="preserve"> defined in TS 37.355 [49].</w:t>
            </w:r>
            <w:r w:rsidRPr="00962B3F">
              <w:rPr>
                <w:lang w:eastAsia="en-GB"/>
              </w:rPr>
              <w:t xml:space="preserve"> The first/leftmost bit of the first octet contains the most significant bit.</w:t>
            </w:r>
          </w:p>
        </w:tc>
      </w:tr>
      <w:tr w:rsidR="00A73E44" w:rsidRPr="00962B3F" w14:paraId="37EBF496" w14:textId="77777777" w:rsidTr="008B6008">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5051D12B" w14:textId="77777777" w:rsidR="00A73E44" w:rsidRPr="00962B3F" w:rsidRDefault="00A73E44" w:rsidP="008B6008">
            <w:pPr>
              <w:pStyle w:val="TAL"/>
              <w:rPr>
                <w:b/>
                <w:bCs/>
                <w:i/>
                <w:iCs/>
                <w:snapToGrid w:val="0"/>
                <w:lang w:eastAsia="en-GB"/>
              </w:rPr>
            </w:pPr>
            <w:r w:rsidRPr="00962B3F">
              <w:rPr>
                <w:b/>
                <w:bCs/>
                <w:i/>
                <w:iCs/>
                <w:snapToGrid w:val="0"/>
                <w:lang w:eastAsia="en-GB"/>
              </w:rPr>
              <w:t>velocityEstimate</w:t>
            </w:r>
          </w:p>
          <w:p w14:paraId="6DD24D4A" w14:textId="77777777" w:rsidR="00A73E44" w:rsidRPr="00962B3F" w:rsidRDefault="00A73E44" w:rsidP="008B6008">
            <w:pPr>
              <w:pStyle w:val="TAL"/>
              <w:rPr>
                <w:b/>
                <w:bCs/>
                <w:i/>
                <w:iCs/>
                <w:snapToGrid w:val="0"/>
                <w:lang w:eastAsia="en-GB"/>
              </w:rPr>
            </w:pPr>
            <w:r w:rsidRPr="00962B3F">
              <w:rPr>
                <w:snapToGrid w:val="0"/>
                <w:lang w:eastAsia="en-GB"/>
              </w:rPr>
              <w:t xml:space="preserve">Parameter type </w:t>
            </w:r>
            <w:r w:rsidRPr="00962B3F">
              <w:rPr>
                <w:i/>
                <w:snapToGrid w:val="0"/>
                <w:lang w:eastAsia="en-GB"/>
              </w:rPr>
              <w:t>Velocity</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bl>
    <w:p w14:paraId="7212FD20" w14:textId="77777777" w:rsidR="00A73E44" w:rsidRPr="00962B3F" w:rsidRDefault="00A73E44" w:rsidP="00A73E44"/>
    <w:p w14:paraId="5D859E46" w14:textId="77777777" w:rsidR="00A73E44" w:rsidRDefault="00A73E44" w:rsidP="00A73E44">
      <w:pPr>
        <w:rPr>
          <w:lang w:val="en-GB"/>
        </w:rPr>
      </w:pPr>
      <w:r>
        <w:rPr>
          <w:lang w:val="en-GB"/>
        </w:rPr>
        <w:t>In addition, in Release-17, a coarse location reporting was specified which has granularity of 2km. It is presumed there is not really a use case for coarse location reporting for UAV. RAN2 should discuss if the CommonLocationInfo provides the needed fields for location reporting in for H1 and H2 events, or in drone operation in general.</w:t>
      </w:r>
    </w:p>
    <w:p w14:paraId="6A15C1C3" w14:textId="77777777" w:rsidR="00A73E44" w:rsidRPr="00207AC2" w:rsidRDefault="00A73E44" w:rsidP="00A73E44">
      <w:pPr>
        <w:pStyle w:val="Proposal"/>
        <w:numPr>
          <w:ilvl w:val="0"/>
          <w:numId w:val="3"/>
        </w:numPr>
        <w:tabs>
          <w:tab w:val="clear" w:pos="5556"/>
        </w:tabs>
        <w:ind w:left="1701" w:hanging="1701"/>
        <w:rPr>
          <w:rFonts w:eastAsia="Times New Roman"/>
          <w:lang w:val="en-GB"/>
        </w:rPr>
      </w:pPr>
      <w:bookmarkStart w:id="16" w:name="_Toc110935114"/>
      <w:bookmarkStart w:id="17" w:name="_Toc115424599"/>
      <w:r w:rsidRPr="00207AC2">
        <w:rPr>
          <w:rFonts w:eastAsia="Times New Roman"/>
          <w:lang w:val="en-GB"/>
        </w:rPr>
        <w:t>RAN2 to discuss the contents of NR UE measurement report for H1 and H2 events assuming LTE report as baseline.</w:t>
      </w:r>
      <w:bookmarkEnd w:id="16"/>
      <w:bookmarkEnd w:id="17"/>
    </w:p>
    <w:p w14:paraId="1D9DAE28" w14:textId="5FB749FA" w:rsidR="00EF2EE6" w:rsidRPr="008327F9" w:rsidRDefault="00EF2EE6" w:rsidP="00EB3A23"/>
    <w:p w14:paraId="5C75E3B5" w14:textId="56AAC955" w:rsidR="00D13C96" w:rsidRDefault="000D1108" w:rsidP="00D13C96">
      <w:r>
        <w:t>Eventually,</w:t>
      </w:r>
      <w:r w:rsidR="00D13C96" w:rsidRPr="00806B00">
        <w:t xml:space="preserve"> RAN2 needs to discuss is whether the range and granularity used in the configurations related to the two events in </w:t>
      </w:r>
      <w:r w:rsidR="00D251FF">
        <w:t xml:space="preserve">LTE </w:t>
      </w:r>
      <w:r w:rsidR="00D13C96" w:rsidRPr="00806B00">
        <w:t>Rel-15 can be reused.</w:t>
      </w:r>
      <w:r w:rsidR="00D13C96">
        <w:t xml:space="preserve"> </w:t>
      </w:r>
      <w:r w:rsidR="00D251FF">
        <w:t>While exact granularity can be discussed later it would be good to confirm if 300m</w:t>
      </w:r>
      <w:r w:rsidR="00F95F0F">
        <w:t xml:space="preserve"> is still the height limit for NR as well.</w:t>
      </w:r>
    </w:p>
    <w:p w14:paraId="31AD8114" w14:textId="77777777" w:rsidR="00D13C96" w:rsidRPr="00E43536" w:rsidRDefault="00D13C96" w:rsidP="00D13C96">
      <w:pPr>
        <w:pStyle w:val="Proposal"/>
        <w:numPr>
          <w:ilvl w:val="0"/>
          <w:numId w:val="3"/>
        </w:numPr>
        <w:tabs>
          <w:tab w:val="clear" w:pos="5556"/>
        </w:tabs>
        <w:ind w:left="1701" w:hanging="1701"/>
        <w:rPr>
          <w:rFonts w:eastAsia="Times New Roman"/>
          <w:lang w:val="en-GB"/>
        </w:rPr>
      </w:pPr>
      <w:bookmarkStart w:id="18" w:name="_Toc115424600"/>
      <w:r>
        <w:rPr>
          <w:rFonts w:eastAsia="Times New Roman"/>
          <w:lang w:val="en-GB"/>
        </w:rPr>
        <w:t>RAN2 to discuss whether the range and granularity defined in LTE Rel-15 for events H1 and H2 can be reused.</w:t>
      </w:r>
      <w:bookmarkEnd w:id="18"/>
    </w:p>
    <w:p w14:paraId="1E573DAA" w14:textId="72BC21F5" w:rsidR="00EA580A" w:rsidRPr="00207AC2" w:rsidRDefault="00EA580A" w:rsidP="00FB76C0">
      <w:pPr>
        <w:rPr>
          <w:strike/>
          <w:lang w:val="en-GB"/>
        </w:rPr>
      </w:pPr>
    </w:p>
    <w:p w14:paraId="37AF4CA8" w14:textId="689296E8" w:rsidR="00EB3A23" w:rsidRDefault="00EB3A23" w:rsidP="00EB3A23">
      <w:pPr>
        <w:pStyle w:val="Heading2"/>
      </w:pPr>
      <w:r w:rsidRPr="00782F71">
        <w:rPr>
          <w:rStyle w:val="Emphasis"/>
          <w:i w:val="0"/>
          <w:lang w:val="en-US"/>
        </w:rPr>
        <w:t xml:space="preserve">Reporting of height, location and speed in </w:t>
      </w:r>
      <w:r w:rsidR="00DB7544">
        <w:rPr>
          <w:rStyle w:val="Emphasis"/>
          <w:i w:val="0"/>
          <w:lang w:val="en-US"/>
        </w:rPr>
        <w:t>“</w:t>
      </w:r>
      <w:r w:rsidRPr="00782F71">
        <w:rPr>
          <w:rStyle w:val="Emphasis"/>
          <w:i w:val="0"/>
          <w:lang w:val="en-US"/>
        </w:rPr>
        <w:t>measurement report</w:t>
      </w:r>
      <w:r w:rsidR="00DB7544">
        <w:rPr>
          <w:rStyle w:val="Emphasis"/>
          <w:i w:val="0"/>
          <w:lang w:val="en-US"/>
        </w:rPr>
        <w:t>”</w:t>
      </w:r>
    </w:p>
    <w:p w14:paraId="41EA9768" w14:textId="66E76B5F" w:rsidR="005B298A" w:rsidRDefault="00BE22BF" w:rsidP="00BE22BF">
      <w:pPr>
        <w:rPr>
          <w:lang w:val="en-GB"/>
        </w:rPr>
      </w:pPr>
      <w:r w:rsidRPr="006101F4">
        <w:rPr>
          <w:lang w:val="en-GB"/>
        </w:rPr>
        <w:t>Additionally</w:t>
      </w:r>
      <w:r>
        <w:rPr>
          <w:lang w:val="en-GB"/>
        </w:rPr>
        <w:t>,</w:t>
      </w:r>
      <w:r w:rsidRPr="006101F4">
        <w:rPr>
          <w:lang w:val="en-GB"/>
        </w:rPr>
        <w:t xml:space="preserve"> RAN2 needs to clarify the meaning of this WID objective</w:t>
      </w:r>
      <w:r w:rsidR="005B298A">
        <w:rPr>
          <w:lang w:val="en-GB"/>
        </w:rPr>
        <w:t>:</w:t>
      </w:r>
    </w:p>
    <w:p w14:paraId="742C4C43" w14:textId="77777777" w:rsidR="005B298A" w:rsidRPr="005B298A" w:rsidRDefault="005B298A" w:rsidP="005B298A">
      <w:pPr>
        <w:numPr>
          <w:ilvl w:val="0"/>
          <w:numId w:val="10"/>
        </w:numPr>
        <w:spacing w:after="180"/>
        <w:jc w:val="left"/>
        <w:rPr>
          <w:rStyle w:val="Emphasis"/>
          <w:i w:val="0"/>
          <w:highlight w:val="yellow"/>
        </w:rPr>
      </w:pPr>
      <w:r w:rsidRPr="005B298A">
        <w:rPr>
          <w:rStyle w:val="Emphasis"/>
          <w:i w:val="0"/>
          <w:highlight w:val="yellow"/>
        </w:rPr>
        <w:t>Reporting of height, location and speed in measurement report</w:t>
      </w:r>
    </w:p>
    <w:p w14:paraId="570EF726" w14:textId="77777777" w:rsidR="005B298A" w:rsidRDefault="005B298A" w:rsidP="00BE22BF">
      <w:pPr>
        <w:rPr>
          <w:lang w:val="en-GB"/>
        </w:rPr>
      </w:pPr>
    </w:p>
    <w:p w14:paraId="3712BFC4" w14:textId="7F63DD80" w:rsidR="00BE22BF" w:rsidRDefault="005B298A" w:rsidP="00BE22BF">
      <w:pPr>
        <w:rPr>
          <w:lang w:val="en-GB"/>
        </w:rPr>
      </w:pPr>
      <w:r>
        <w:rPr>
          <w:lang w:val="en-GB"/>
        </w:rPr>
        <w:t xml:space="preserve">Is the </w:t>
      </w:r>
      <w:r w:rsidR="00BE22BF">
        <w:rPr>
          <w:lang w:val="en-GB"/>
        </w:rPr>
        <w:t xml:space="preserve">intention to discuss the report content of specifically the H1/H2 event </w:t>
      </w:r>
      <w:r>
        <w:rPr>
          <w:lang w:val="en-GB"/>
        </w:rPr>
        <w:t xml:space="preserve">for which we have </w:t>
      </w:r>
      <w:r w:rsidR="00FE1BA6">
        <w:rPr>
          <w:lang w:val="en-GB"/>
        </w:rPr>
        <w:t>P</w:t>
      </w:r>
      <w:r>
        <w:rPr>
          <w:lang w:val="en-GB"/>
        </w:rPr>
        <w:t xml:space="preserve">roposal </w:t>
      </w:r>
      <w:r w:rsidR="00FE1BA6">
        <w:rPr>
          <w:lang w:val="en-GB"/>
        </w:rPr>
        <w:t xml:space="preserve">1 in this paper, </w:t>
      </w:r>
      <w:r w:rsidR="00BE22BF">
        <w:rPr>
          <w:lang w:val="en-GB"/>
        </w:rPr>
        <w:t xml:space="preserve">or </w:t>
      </w:r>
      <w:r>
        <w:rPr>
          <w:lang w:val="en-GB"/>
        </w:rPr>
        <w:t>is</w:t>
      </w:r>
      <w:r w:rsidR="00BE22BF">
        <w:rPr>
          <w:lang w:val="en-GB"/>
        </w:rPr>
        <w:t xml:space="preserve"> the intention was to review the content of </w:t>
      </w:r>
      <w:r w:rsidR="00FE1BA6">
        <w:rPr>
          <w:lang w:val="en-GB"/>
        </w:rPr>
        <w:t>RSRP/RSRQ</w:t>
      </w:r>
      <w:r w:rsidR="00BE22BF">
        <w:rPr>
          <w:lang w:val="en-GB"/>
        </w:rPr>
        <w:t xml:space="preserve"> measurement reports for drone operation.</w:t>
      </w:r>
    </w:p>
    <w:p w14:paraId="06C981CB" w14:textId="0E854416" w:rsidR="00620EA6" w:rsidRPr="00207AC2" w:rsidRDefault="00BE22BF" w:rsidP="00207AC2">
      <w:pPr>
        <w:pStyle w:val="Proposal"/>
        <w:numPr>
          <w:ilvl w:val="0"/>
          <w:numId w:val="3"/>
        </w:numPr>
        <w:tabs>
          <w:tab w:val="clear" w:pos="5556"/>
        </w:tabs>
        <w:ind w:left="1701" w:hanging="1701"/>
        <w:rPr>
          <w:rFonts w:eastAsia="Times New Roman"/>
          <w:lang w:val="en-GB"/>
        </w:rPr>
      </w:pPr>
      <w:bookmarkStart w:id="19" w:name="_Toc110935115"/>
      <w:bookmarkStart w:id="20" w:name="_Toc115424601"/>
      <w:r w:rsidRPr="00207AC2">
        <w:rPr>
          <w:rFonts w:eastAsia="Times New Roman"/>
          <w:lang w:val="en-GB"/>
        </w:rPr>
        <w:t xml:space="preserve">RAN2 to </w:t>
      </w:r>
      <w:r w:rsidR="00AF51C4" w:rsidRPr="00207AC2">
        <w:rPr>
          <w:rFonts w:eastAsia="Times New Roman"/>
          <w:lang w:val="en-GB"/>
        </w:rPr>
        <w:t>discuss and clarify</w:t>
      </w:r>
      <w:r w:rsidRPr="00207AC2">
        <w:rPr>
          <w:rFonts w:eastAsia="Times New Roman"/>
          <w:lang w:val="en-GB"/>
        </w:rPr>
        <w:t xml:space="preserve"> whether other measurement report content </w:t>
      </w:r>
      <w:r w:rsidR="007779CF" w:rsidRPr="00207AC2">
        <w:rPr>
          <w:rFonts w:eastAsia="Times New Roman"/>
          <w:lang w:val="en-GB"/>
        </w:rPr>
        <w:t xml:space="preserve">(other than the reports triggered by H1 and H2) </w:t>
      </w:r>
      <w:r w:rsidRPr="00207AC2">
        <w:rPr>
          <w:rFonts w:eastAsia="Times New Roman"/>
          <w:lang w:val="en-GB"/>
        </w:rPr>
        <w:t>need to be updated.</w:t>
      </w:r>
      <w:bookmarkEnd w:id="19"/>
      <w:bookmarkEnd w:id="20"/>
    </w:p>
    <w:p w14:paraId="585A9EEB" w14:textId="0BA0D57E" w:rsidR="003557F4" w:rsidRPr="00FD36FC" w:rsidRDefault="00F55E42" w:rsidP="00207AC2">
      <w:pPr>
        <w:rPr>
          <w:lang w:val="en-GB"/>
        </w:rPr>
      </w:pPr>
      <w:r>
        <w:rPr>
          <w:lang w:val="en-GB"/>
        </w:rPr>
        <w:t>Another aspect worth discussing is</w:t>
      </w:r>
      <w:r w:rsidR="000860FE">
        <w:rPr>
          <w:lang w:val="en-GB"/>
        </w:rPr>
        <w:t xml:space="preserve"> the </w:t>
      </w:r>
      <w:r w:rsidR="00BF6740">
        <w:rPr>
          <w:lang w:val="en-GB"/>
        </w:rPr>
        <w:t xml:space="preserve">content of </w:t>
      </w:r>
      <w:r w:rsidR="0084622E">
        <w:rPr>
          <w:lang w:val="en-GB"/>
        </w:rPr>
        <w:t>UE measurement report</w:t>
      </w:r>
      <w:r w:rsidR="00F36CD8">
        <w:rPr>
          <w:lang w:val="en-GB"/>
        </w:rPr>
        <w:t xml:space="preserve">s. </w:t>
      </w:r>
      <w:r w:rsidR="003557F4" w:rsidRPr="0079537F">
        <w:rPr>
          <w:lang w:val="en-GB"/>
        </w:rPr>
        <w:t>In NR</w:t>
      </w:r>
      <w:r w:rsidR="004E50FA">
        <w:rPr>
          <w:lang w:val="en-GB"/>
        </w:rPr>
        <w:t>,</w:t>
      </w:r>
      <w:r w:rsidR="003557F4" w:rsidRPr="0079537F">
        <w:rPr>
          <w:lang w:val="en-GB"/>
        </w:rPr>
        <w:t xml:space="preserve"> it is possible to </w:t>
      </w:r>
      <w:r w:rsidR="004E50FA">
        <w:rPr>
          <w:lang w:val="en-GB"/>
        </w:rPr>
        <w:t>re</w:t>
      </w:r>
      <w:r w:rsidR="00137FAB">
        <w:rPr>
          <w:lang w:val="en-GB"/>
        </w:rPr>
        <w:t>quire</w:t>
      </w:r>
      <w:r w:rsidR="003557F4" w:rsidRPr="0079537F">
        <w:rPr>
          <w:lang w:val="en-GB"/>
        </w:rPr>
        <w:t xml:space="preserve"> </w:t>
      </w:r>
      <w:r w:rsidR="00137FAB">
        <w:rPr>
          <w:lang w:val="en-GB"/>
        </w:rPr>
        <w:t>a</w:t>
      </w:r>
      <w:r w:rsidR="003557F4" w:rsidRPr="0079537F">
        <w:rPr>
          <w:lang w:val="en-GB"/>
        </w:rPr>
        <w:t xml:space="preserve"> UE to report </w:t>
      </w:r>
      <w:r w:rsidR="003557F4" w:rsidRPr="00FD36FC">
        <w:rPr>
          <w:lang w:val="en-GB"/>
        </w:rPr>
        <w:t xml:space="preserve">location in RRM measurement report but </w:t>
      </w:r>
      <w:r w:rsidR="00B9451B">
        <w:rPr>
          <w:lang w:val="en-GB"/>
        </w:rPr>
        <w:t xml:space="preserve">in general it is </w:t>
      </w:r>
      <w:r w:rsidR="003557F4" w:rsidRPr="00FD36FC">
        <w:rPr>
          <w:lang w:val="en-GB"/>
        </w:rPr>
        <w:t>a large report</w:t>
      </w:r>
      <w:r w:rsidR="00DA4B2C">
        <w:rPr>
          <w:lang w:val="en-GB"/>
        </w:rPr>
        <w:t xml:space="preserve"> because</w:t>
      </w:r>
      <w:r w:rsidR="006F4D04">
        <w:rPr>
          <w:lang w:val="en-GB"/>
        </w:rPr>
        <w:t xml:space="preserve"> the</w:t>
      </w:r>
      <w:r w:rsidR="003557F4" w:rsidRPr="00FD36FC">
        <w:rPr>
          <w:lang w:val="en-GB"/>
        </w:rPr>
        <w:t xml:space="preserve"> UE report</w:t>
      </w:r>
      <w:r w:rsidR="006F4D04">
        <w:rPr>
          <w:lang w:val="en-GB"/>
        </w:rPr>
        <w:t>s</w:t>
      </w:r>
      <w:r w:rsidR="003557F4" w:rsidRPr="00FD36FC">
        <w:rPr>
          <w:lang w:val="en-GB"/>
        </w:rPr>
        <w:t xml:space="preserve"> everything that </w:t>
      </w:r>
      <w:r w:rsidR="00C828BC">
        <w:rPr>
          <w:lang w:val="en-GB"/>
        </w:rPr>
        <w:t xml:space="preserve">is </w:t>
      </w:r>
      <w:r w:rsidR="003557F4" w:rsidRPr="00FD36FC">
        <w:rPr>
          <w:lang w:val="en-GB"/>
        </w:rPr>
        <w:t>available</w:t>
      </w:r>
      <w:r w:rsidR="002532E0">
        <w:rPr>
          <w:lang w:val="en-GB"/>
        </w:rPr>
        <w:t xml:space="preserve">. </w:t>
      </w:r>
      <w:r w:rsidR="00724AEC">
        <w:rPr>
          <w:lang w:val="en-GB"/>
        </w:rPr>
        <w:t xml:space="preserve">Given </w:t>
      </w:r>
      <w:r w:rsidR="00236914">
        <w:rPr>
          <w:lang w:val="en-GB"/>
        </w:rPr>
        <w:t>that an aerial UE may sends report frequently</w:t>
      </w:r>
      <w:r w:rsidR="002532E0" w:rsidRPr="00567CA5">
        <w:rPr>
          <w:lang w:val="en-GB"/>
        </w:rPr>
        <w:t xml:space="preserve">, </w:t>
      </w:r>
      <w:r w:rsidR="00236914">
        <w:rPr>
          <w:lang w:val="en-GB"/>
        </w:rPr>
        <w:t xml:space="preserve">in our view, it is desirable that </w:t>
      </w:r>
      <w:r w:rsidR="002532E0" w:rsidRPr="00567CA5">
        <w:rPr>
          <w:lang w:val="en-GB"/>
        </w:rPr>
        <w:t>a leaner report</w:t>
      </w:r>
      <w:r w:rsidR="00890CE3">
        <w:rPr>
          <w:lang w:val="en-GB"/>
        </w:rPr>
        <w:t xml:space="preserve"> is </w:t>
      </w:r>
      <w:r w:rsidR="003C3701">
        <w:rPr>
          <w:lang w:val="en-GB"/>
        </w:rPr>
        <w:t>supported</w:t>
      </w:r>
      <w:r w:rsidR="002532E0" w:rsidRPr="00567CA5">
        <w:rPr>
          <w:lang w:val="en-GB"/>
        </w:rPr>
        <w:t xml:space="preserve">, </w:t>
      </w:r>
      <w:r w:rsidR="003C3701">
        <w:rPr>
          <w:lang w:val="en-GB"/>
        </w:rPr>
        <w:t>e.g.,</w:t>
      </w:r>
      <w:r w:rsidR="002532E0" w:rsidRPr="00567CA5">
        <w:rPr>
          <w:lang w:val="en-GB"/>
        </w:rPr>
        <w:t xml:space="preserve"> only </w:t>
      </w:r>
      <w:r w:rsidR="00EA22CF">
        <w:rPr>
          <w:lang w:val="en-GB"/>
        </w:rPr>
        <w:t xml:space="preserve">some parts of </w:t>
      </w:r>
      <w:r w:rsidR="002532E0" w:rsidRPr="00567CA5">
        <w:rPr>
          <w:lang w:val="en-GB"/>
        </w:rPr>
        <w:t>the LocationInfo</w:t>
      </w:r>
      <w:r w:rsidR="00EA22CF">
        <w:rPr>
          <w:lang w:val="en-GB"/>
        </w:rPr>
        <w:t xml:space="preserve"> </w:t>
      </w:r>
      <w:r w:rsidR="00370CA3">
        <w:rPr>
          <w:lang w:val="en-GB"/>
        </w:rPr>
        <w:t>are reported</w:t>
      </w:r>
      <w:r w:rsidR="00B03E21">
        <w:rPr>
          <w:lang w:val="en-GB"/>
        </w:rPr>
        <w:t xml:space="preserve"> and the network can control what to </w:t>
      </w:r>
      <w:r w:rsidR="002F40AF">
        <w:rPr>
          <w:lang w:val="en-GB"/>
        </w:rPr>
        <w:t>be reported</w:t>
      </w:r>
      <w:r w:rsidR="002532E0" w:rsidRPr="00567CA5">
        <w:rPr>
          <w:lang w:val="en-GB"/>
        </w:rPr>
        <w:t xml:space="preserve">. </w:t>
      </w:r>
    </w:p>
    <w:p w14:paraId="57C7430F" w14:textId="65EC54DF" w:rsidR="00763DD1" w:rsidRPr="00782F71" w:rsidRDefault="00763DD1" w:rsidP="00763DD1">
      <w:pPr>
        <w:pStyle w:val="Heading2"/>
        <w:rPr>
          <w:rStyle w:val="Emphasis"/>
          <w:i w:val="0"/>
          <w:lang w:val="en-US"/>
        </w:rPr>
      </w:pPr>
      <w:r w:rsidRPr="00782F71">
        <w:rPr>
          <w:rStyle w:val="Emphasis"/>
          <w:i w:val="0"/>
          <w:lang w:val="en-US"/>
        </w:rPr>
        <w:lastRenderedPageBreak/>
        <w:t>Measurement reporting based on a configured number of cells (i.e.</w:t>
      </w:r>
      <w:r>
        <w:rPr>
          <w:rStyle w:val="Emphasis"/>
          <w:i w:val="0"/>
          <w:lang w:val="en-US"/>
        </w:rPr>
        <w:t>,</w:t>
      </w:r>
      <w:r w:rsidRPr="00782F71">
        <w:rPr>
          <w:rStyle w:val="Emphasis"/>
          <w:i w:val="0"/>
          <w:lang w:val="en-US"/>
        </w:rPr>
        <w:t xml:space="preserve"> larger than one) fulfilling the triggering criteria simultaneously</w:t>
      </w:r>
    </w:p>
    <w:p w14:paraId="57C7CFBE" w14:textId="22891486" w:rsidR="005F733C" w:rsidRDefault="00C76256" w:rsidP="00EB3A23">
      <w:r>
        <w:t>In RAN2</w:t>
      </w:r>
      <w:r w:rsidR="00F35C0E">
        <w:t>#</w:t>
      </w:r>
      <w:r>
        <w:t xml:space="preserve">119e, RAN2 agreed to </w:t>
      </w:r>
      <w:r>
        <w:rPr>
          <w:bCs/>
        </w:rPr>
        <w:t>i</w:t>
      </w:r>
      <w:r w:rsidR="007B7CBD" w:rsidRPr="004C30DF">
        <w:rPr>
          <w:bCs/>
        </w:rPr>
        <w:t>ntroduce similar functionality to LTE (numberofTriggeringCells)</w:t>
      </w:r>
      <w:r w:rsidR="006A379D" w:rsidRPr="003F0A61">
        <w:t xml:space="preserve">. </w:t>
      </w:r>
      <w:r w:rsidR="00105471">
        <w:t xml:space="preserve">There was an FFS on whether </w:t>
      </w:r>
      <w:r w:rsidR="00105471" w:rsidRPr="00160FBA">
        <w:rPr>
          <w:i/>
          <w:iCs/>
        </w:rPr>
        <w:t>numberoftriggerbeams</w:t>
      </w:r>
      <w:r w:rsidR="00105471" w:rsidRPr="00160FBA">
        <w:t xml:space="preserve"> for NR is required</w:t>
      </w:r>
      <w:r w:rsidR="00105471">
        <w:t>.</w:t>
      </w:r>
      <w:r w:rsidR="006A379D" w:rsidRPr="003F0A61">
        <w:t xml:space="preserve"> However, </w:t>
      </w:r>
      <w:r w:rsidR="00105471">
        <w:t xml:space="preserve">in our view, </w:t>
      </w:r>
      <w:r w:rsidR="00433254">
        <w:t xml:space="preserve">it is too early to discuss </w:t>
      </w:r>
      <w:r w:rsidR="00577950">
        <w:t xml:space="preserve">such </w:t>
      </w:r>
      <w:r w:rsidR="006B479C">
        <w:t>a detail</w:t>
      </w:r>
      <w:r w:rsidR="00577950">
        <w:t xml:space="preserve">. </w:t>
      </w:r>
      <w:r w:rsidR="007E6F89">
        <w:t xml:space="preserve">As </w:t>
      </w:r>
      <w:r w:rsidR="00001A91">
        <w:t>widely known, o</w:t>
      </w:r>
      <w:r w:rsidR="006A379D" w:rsidRPr="003F0A61">
        <w:t xml:space="preserve">ne key </w:t>
      </w:r>
      <w:r w:rsidR="0027173C" w:rsidRPr="003F0A61">
        <w:t xml:space="preserve">difference between NR and LTE is that in </w:t>
      </w:r>
      <w:r w:rsidR="00E55789" w:rsidRPr="003F0A61">
        <w:t xml:space="preserve">NR, the cell quality derivation is based on beams, </w:t>
      </w:r>
      <w:r w:rsidR="0027173C" w:rsidRPr="003F0A61">
        <w:t xml:space="preserve">which </w:t>
      </w:r>
      <w:r w:rsidR="00E55789" w:rsidRPr="003F0A61">
        <w:t xml:space="preserve">could be </w:t>
      </w:r>
      <w:r w:rsidR="0027173C" w:rsidRPr="003F0A61">
        <w:t xml:space="preserve">based </w:t>
      </w:r>
      <w:r w:rsidR="00E55789" w:rsidRPr="003F0A61">
        <w:t xml:space="preserve">on one </w:t>
      </w:r>
      <w:r w:rsidR="00B359D1" w:rsidRPr="003F0A61">
        <w:t>or</w:t>
      </w:r>
      <w:r w:rsidR="00E55789" w:rsidRPr="003F0A61">
        <w:t xml:space="preserve"> multiple beams. </w:t>
      </w:r>
      <w:r w:rsidR="007535A8">
        <w:t xml:space="preserve">Specifically, </w:t>
      </w:r>
      <w:r w:rsidR="00E45D41">
        <w:rPr>
          <w:rFonts w:eastAsia="Times New Roman"/>
          <w:lang w:val="en-GB"/>
        </w:rPr>
        <w:t>i</w:t>
      </w:r>
      <w:r w:rsidR="00E45D41" w:rsidRPr="00E43536">
        <w:rPr>
          <w:rFonts w:eastAsia="Times New Roman"/>
          <w:lang w:val="en-GB"/>
        </w:rPr>
        <w:t>n NR, a UE in RRC_CONNECTED mode can be configured by the network to perform various measurements and report the measurements to the network. The measurements can be performed on either SS/PSBCH blocks (SSB) or CSI Reference Signal (CSI-RS) resources. In both cases, the measurements can be “beam level” or “cell level”. TS 38.331 specified rules for generating a cell level measurement from beam level measurements.</w:t>
      </w:r>
      <w:r w:rsidR="00E45D41">
        <w:rPr>
          <w:rFonts w:eastAsia="Times New Roman"/>
          <w:lang w:val="en-GB"/>
        </w:rPr>
        <w:t xml:space="preserve"> </w:t>
      </w:r>
      <w:r w:rsidR="00423AB8">
        <w:t xml:space="preserve">Hence, </w:t>
      </w:r>
      <w:r w:rsidR="007A1045">
        <w:t xml:space="preserve">in our view, </w:t>
      </w:r>
      <w:r w:rsidR="00E00E97">
        <w:t>RAN2 should discuss whether to consider only cell</w:t>
      </w:r>
      <w:r w:rsidR="00C1749D">
        <w:t xml:space="preserve"> level measurement or bother cell and beam level measurement </w:t>
      </w:r>
      <w:r w:rsidR="00B94661">
        <w:t>criteria as a first step</w:t>
      </w:r>
      <w:r w:rsidR="00423AB8">
        <w:t xml:space="preserve">. </w:t>
      </w:r>
    </w:p>
    <w:p w14:paraId="7AEC1C88" w14:textId="7FE50FC0" w:rsidR="005F733C" w:rsidRPr="00160FBA" w:rsidRDefault="005F733C" w:rsidP="00160FBA">
      <w:pPr>
        <w:pStyle w:val="Proposal"/>
        <w:numPr>
          <w:ilvl w:val="0"/>
          <w:numId w:val="3"/>
        </w:numPr>
        <w:tabs>
          <w:tab w:val="clear" w:pos="5556"/>
        </w:tabs>
        <w:ind w:left="1701" w:hanging="1701"/>
        <w:rPr>
          <w:rFonts w:eastAsia="Times New Roman"/>
          <w:lang w:val="en-GB"/>
        </w:rPr>
      </w:pPr>
      <w:bookmarkStart w:id="21" w:name="_Toc115424603"/>
      <w:r w:rsidRPr="00160FBA">
        <w:rPr>
          <w:rFonts w:eastAsia="Times New Roman"/>
          <w:lang w:val="en-GB"/>
        </w:rPr>
        <w:t>RAN2 to discuss whether to consider only cell</w:t>
      </w:r>
      <w:r w:rsidR="003B284E">
        <w:rPr>
          <w:rFonts w:eastAsia="Times New Roman"/>
          <w:lang w:val="en-GB"/>
        </w:rPr>
        <w:t>-</w:t>
      </w:r>
      <w:r w:rsidRPr="000F26D4">
        <w:rPr>
          <w:rFonts w:eastAsia="Times New Roman"/>
          <w:lang w:val="en-GB"/>
        </w:rPr>
        <w:t>level measurement criteri</w:t>
      </w:r>
      <w:r w:rsidR="00764393" w:rsidRPr="000F26D4">
        <w:rPr>
          <w:rFonts w:eastAsia="Times New Roman"/>
          <w:lang w:val="en-GB"/>
        </w:rPr>
        <w:t>on or both cell</w:t>
      </w:r>
      <w:r w:rsidR="003B284E">
        <w:rPr>
          <w:rFonts w:eastAsia="Times New Roman"/>
          <w:lang w:val="en-GB"/>
        </w:rPr>
        <w:t>-level</w:t>
      </w:r>
      <w:r w:rsidR="00764393" w:rsidRPr="000F26D4">
        <w:rPr>
          <w:rFonts w:eastAsia="Times New Roman"/>
          <w:lang w:val="en-GB"/>
        </w:rPr>
        <w:t xml:space="preserve"> and beam</w:t>
      </w:r>
      <w:r w:rsidR="003B284E">
        <w:rPr>
          <w:rFonts w:eastAsia="Times New Roman"/>
          <w:lang w:val="en-GB"/>
        </w:rPr>
        <w:t>-level</w:t>
      </w:r>
      <w:r w:rsidR="00764393" w:rsidRPr="000F26D4">
        <w:rPr>
          <w:rFonts w:eastAsia="Times New Roman"/>
          <w:lang w:val="en-GB"/>
        </w:rPr>
        <w:t xml:space="preserve"> measurement criteri</w:t>
      </w:r>
      <w:r w:rsidRPr="000F26D4">
        <w:rPr>
          <w:rFonts w:eastAsia="Times New Roman"/>
          <w:lang w:val="en-GB"/>
        </w:rPr>
        <w:t>a</w:t>
      </w:r>
      <w:r w:rsidR="00BE756F" w:rsidRPr="000F26D4">
        <w:rPr>
          <w:rFonts w:eastAsia="Times New Roman"/>
          <w:lang w:val="en-GB"/>
        </w:rPr>
        <w:t xml:space="preserve"> in case of triggering measurement reporting based on a configured number of cells</w:t>
      </w:r>
      <w:r w:rsidR="009B773D">
        <w:rPr>
          <w:rFonts w:eastAsia="Times New Roman"/>
          <w:lang w:val="en-GB"/>
        </w:rPr>
        <w:t>.</w:t>
      </w:r>
      <w:bookmarkEnd w:id="21"/>
      <w:r w:rsidRPr="00160FBA">
        <w:rPr>
          <w:rFonts w:eastAsia="Times New Roman"/>
          <w:lang w:val="en-GB"/>
        </w:rPr>
        <w:t xml:space="preserve"> </w:t>
      </w:r>
    </w:p>
    <w:p w14:paraId="2343FE01" w14:textId="14FF6E4F" w:rsidR="009F5870" w:rsidRDefault="004546F9" w:rsidP="009F5870">
      <w:r w:rsidRPr="003F0A61">
        <w:t xml:space="preserve">As a result, if the </w:t>
      </w:r>
      <w:r w:rsidR="00E52F05" w:rsidRPr="003F0A61">
        <w:t>reporting</w:t>
      </w:r>
      <w:r w:rsidR="00CC26E7" w:rsidRPr="003F0A61">
        <w:t xml:space="preserve"> </w:t>
      </w:r>
      <w:r w:rsidR="00CC26E7" w:rsidRPr="003F0A61">
        <w:rPr>
          <w:rStyle w:val="Emphasis"/>
          <w:i w:val="0"/>
        </w:rPr>
        <w:t>based on a configured number of cells fulfilling the triggering criteria simultaneously</w:t>
      </w:r>
      <w:r w:rsidR="002C4097" w:rsidRPr="003F0A61">
        <w:rPr>
          <w:rStyle w:val="Emphasis"/>
          <w:i w:val="0"/>
        </w:rPr>
        <w:t xml:space="preserve"> </w:t>
      </w:r>
      <w:r w:rsidR="008E4517" w:rsidRPr="003F0A61">
        <w:rPr>
          <w:rStyle w:val="Emphasis"/>
          <w:i w:val="0"/>
        </w:rPr>
        <w:t xml:space="preserve">is to be </w:t>
      </w:r>
      <w:r w:rsidR="00E85B96" w:rsidRPr="003F0A61">
        <w:rPr>
          <w:rStyle w:val="Emphasis"/>
          <w:i w:val="0"/>
        </w:rPr>
        <w:t>supported in NR,</w:t>
      </w:r>
      <w:r w:rsidR="00300D28" w:rsidRPr="003F0A61">
        <w:t xml:space="preserve"> </w:t>
      </w:r>
      <w:r w:rsidR="00E85B96" w:rsidRPr="003F0A61">
        <w:t>RAN2</w:t>
      </w:r>
      <w:r w:rsidR="00300D28" w:rsidRPr="003F0A61">
        <w:t xml:space="preserve"> need</w:t>
      </w:r>
      <w:r w:rsidR="00E85B96" w:rsidRPr="003F0A61">
        <w:t>s</w:t>
      </w:r>
      <w:r w:rsidR="00300D28" w:rsidRPr="003F0A61">
        <w:t xml:space="preserve"> to discuss how </w:t>
      </w:r>
      <w:r w:rsidR="0066236C" w:rsidRPr="003F0A61">
        <w:t>cell quality</w:t>
      </w:r>
      <w:r w:rsidR="00E20373" w:rsidRPr="003F0A61">
        <w:t xml:space="preserve"> is evaluated, e.g., whether </w:t>
      </w:r>
      <w:r w:rsidR="002113D1" w:rsidRPr="003F0A61">
        <w:t>us</w:t>
      </w:r>
      <w:r w:rsidR="00E20373" w:rsidRPr="003F0A61">
        <w:t>ing</w:t>
      </w:r>
      <w:r w:rsidR="002113D1" w:rsidRPr="003F0A61">
        <w:t xml:space="preserve"> one beam or multi</w:t>
      </w:r>
      <w:r w:rsidR="00E20373" w:rsidRPr="003F0A61">
        <w:t xml:space="preserve">ple </w:t>
      </w:r>
      <w:r w:rsidR="002113D1" w:rsidRPr="003F0A61">
        <w:t>beams</w:t>
      </w:r>
      <w:r w:rsidR="00E46DAD" w:rsidRPr="003F0A61">
        <w:t xml:space="preserve">, </w:t>
      </w:r>
      <w:r w:rsidR="00311853" w:rsidRPr="003F0A61">
        <w:t xml:space="preserve">whether the </w:t>
      </w:r>
      <w:r w:rsidR="003F0A61" w:rsidRPr="003F0A61">
        <w:t>method</w:t>
      </w:r>
      <w:r w:rsidR="00311853" w:rsidRPr="003F0A61">
        <w:t xml:space="preserve"> is </w:t>
      </w:r>
      <w:r w:rsidR="00E46DAD" w:rsidRPr="003F0A61">
        <w:t>fixed or configurable</w:t>
      </w:r>
      <w:r w:rsidR="00311853" w:rsidRPr="003F0A61">
        <w:t>,</w:t>
      </w:r>
      <w:r w:rsidR="00E46DAD" w:rsidRPr="003F0A61">
        <w:t xml:space="preserve"> </w:t>
      </w:r>
      <w:r w:rsidR="002113D1" w:rsidRPr="003F0A61">
        <w:t>etc.</w:t>
      </w:r>
    </w:p>
    <w:p w14:paraId="1E38C2C7" w14:textId="02FCFE74" w:rsidR="00C011DF" w:rsidRPr="00E43536" w:rsidRDefault="00C011DF" w:rsidP="00C011DF">
      <w:pPr>
        <w:pStyle w:val="Proposal"/>
        <w:numPr>
          <w:ilvl w:val="0"/>
          <w:numId w:val="3"/>
        </w:numPr>
        <w:tabs>
          <w:tab w:val="clear" w:pos="5556"/>
        </w:tabs>
        <w:ind w:left="1701" w:hanging="1701"/>
        <w:rPr>
          <w:rFonts w:eastAsia="Times New Roman"/>
          <w:lang w:val="en-GB"/>
        </w:rPr>
      </w:pPr>
      <w:bookmarkStart w:id="22" w:name="_Toc115424604"/>
      <w:r>
        <w:rPr>
          <w:rFonts w:eastAsia="Times New Roman"/>
          <w:lang w:val="en-GB"/>
        </w:rPr>
        <w:t>If measurement reporting based on a configured number of cells ful</w:t>
      </w:r>
      <w:r w:rsidR="005D53A3">
        <w:rPr>
          <w:rFonts w:eastAsia="Times New Roman"/>
          <w:lang w:val="en-GB"/>
        </w:rPr>
        <w:t>filling the triggering criteria simultaneously is supported</w:t>
      </w:r>
      <w:r w:rsidR="00505EB5">
        <w:rPr>
          <w:rFonts w:eastAsia="Times New Roman"/>
          <w:lang w:val="en-GB"/>
        </w:rPr>
        <w:t>, RAN2 to discuss details related to the triggering mechanism and cell quality derivation</w:t>
      </w:r>
      <w:r>
        <w:rPr>
          <w:rFonts w:eastAsia="Times New Roman"/>
          <w:lang w:val="en-GB"/>
        </w:rPr>
        <w:t>.</w:t>
      </w:r>
      <w:bookmarkEnd w:id="22"/>
      <w:r w:rsidRPr="00E43536">
        <w:rPr>
          <w:rFonts w:eastAsia="Times New Roman"/>
          <w:lang w:val="en-GB"/>
        </w:rPr>
        <w:t xml:space="preserve"> </w:t>
      </w:r>
    </w:p>
    <w:p w14:paraId="53F9D84F" w14:textId="13A44DF2" w:rsidR="00F41020" w:rsidRPr="000F26D4" w:rsidRDefault="00AA280F" w:rsidP="000F26D4">
      <w:pPr>
        <w:rPr>
          <w:b/>
          <w:bCs/>
          <w:lang w:val="en-GB"/>
        </w:rPr>
      </w:pPr>
      <w:bookmarkStart w:id="23" w:name="_Toc115092440"/>
      <w:bookmarkStart w:id="24" w:name="_Toc115092475"/>
      <w:bookmarkStart w:id="25" w:name="_Toc115092509"/>
      <w:bookmarkStart w:id="26" w:name="_Toc115092594"/>
      <w:bookmarkStart w:id="27" w:name="_Toc115092628"/>
      <w:bookmarkStart w:id="28" w:name="_Toc115092699"/>
      <w:bookmarkStart w:id="29" w:name="_Toc115092733"/>
      <w:bookmarkStart w:id="30" w:name="_Toc115092766"/>
      <w:bookmarkStart w:id="31" w:name="_Toc115092799"/>
      <w:bookmarkStart w:id="32" w:name="_Toc115092857"/>
      <w:bookmarkStart w:id="33" w:name="_Toc115092889"/>
      <w:bookmarkEnd w:id="23"/>
      <w:bookmarkEnd w:id="24"/>
      <w:bookmarkEnd w:id="25"/>
      <w:bookmarkEnd w:id="26"/>
      <w:bookmarkEnd w:id="27"/>
      <w:bookmarkEnd w:id="28"/>
      <w:bookmarkEnd w:id="29"/>
      <w:bookmarkEnd w:id="30"/>
      <w:bookmarkEnd w:id="31"/>
      <w:bookmarkEnd w:id="32"/>
      <w:bookmarkEnd w:id="33"/>
      <w:r w:rsidRPr="000F26D4">
        <w:rPr>
          <w:lang w:val="en-GB"/>
        </w:rPr>
        <w:t>In RAN2</w:t>
      </w:r>
      <w:r w:rsidR="00395FD9" w:rsidRPr="000F26D4">
        <w:rPr>
          <w:lang w:val="en-GB"/>
        </w:rPr>
        <w:t>#</w:t>
      </w:r>
      <w:r w:rsidRPr="000F26D4">
        <w:rPr>
          <w:lang w:val="en-GB"/>
        </w:rPr>
        <w:t xml:space="preserve">119e, </w:t>
      </w:r>
      <w:r w:rsidR="00AF1791" w:rsidRPr="000F26D4">
        <w:rPr>
          <w:lang w:val="en-GB"/>
        </w:rPr>
        <w:t xml:space="preserve">another FFS is about how to avoid sending the measurement reports mainly due to reportOnLeave. </w:t>
      </w:r>
      <w:r w:rsidR="00A8332E" w:rsidRPr="000F26D4">
        <w:rPr>
          <w:lang w:val="en-GB"/>
        </w:rPr>
        <w:t xml:space="preserve">As specified in NR, reportOnLeave is defined to </w:t>
      </w:r>
      <w:r w:rsidR="007A6C74" w:rsidRPr="000F26D4">
        <w:rPr>
          <w:lang w:val="en-GB"/>
        </w:rPr>
        <w:t>indicate whether or not the UE shall initiate the measurement reporting procedure when the leaving condition is met for a cell in cellsTriggeredList</w:t>
      </w:r>
      <w:r w:rsidR="00561F3B" w:rsidRPr="000F26D4">
        <w:rPr>
          <w:lang w:val="en-GB"/>
        </w:rPr>
        <w:t xml:space="preserve">. </w:t>
      </w:r>
      <w:r w:rsidR="000A7124" w:rsidRPr="000F26D4">
        <w:rPr>
          <w:lang w:val="en-GB"/>
        </w:rPr>
        <w:t>It is a network configurable parameter</w:t>
      </w:r>
      <w:r w:rsidR="00A46413" w:rsidRPr="000F26D4">
        <w:rPr>
          <w:lang w:val="en-GB"/>
        </w:rPr>
        <w:t xml:space="preserve">, and </w:t>
      </w:r>
      <w:r w:rsidR="00236E92" w:rsidRPr="000F26D4">
        <w:rPr>
          <w:lang w:val="en-GB"/>
        </w:rPr>
        <w:t xml:space="preserve">we propose that </w:t>
      </w:r>
      <w:r w:rsidR="00A46413" w:rsidRPr="000F26D4">
        <w:rPr>
          <w:lang w:val="en-GB"/>
        </w:rPr>
        <w:t xml:space="preserve">RAN2 clarify </w:t>
      </w:r>
      <w:r w:rsidR="00236E92" w:rsidRPr="000F26D4">
        <w:rPr>
          <w:lang w:val="en-GB"/>
        </w:rPr>
        <w:t>the</w:t>
      </w:r>
      <w:r w:rsidR="007153A8" w:rsidRPr="000F26D4">
        <w:rPr>
          <w:lang w:val="en-GB"/>
        </w:rPr>
        <w:t xml:space="preserve"> </w:t>
      </w:r>
      <w:r w:rsidR="004616EB" w:rsidRPr="000F26D4">
        <w:rPr>
          <w:lang w:val="en-GB"/>
        </w:rPr>
        <w:t>scope and purpose of</w:t>
      </w:r>
      <w:r w:rsidR="008B4AD9" w:rsidRPr="000F26D4">
        <w:rPr>
          <w:lang w:val="en-GB"/>
        </w:rPr>
        <w:t xml:space="preserve"> </w:t>
      </w:r>
      <w:r w:rsidR="00A46413" w:rsidRPr="000F26D4">
        <w:rPr>
          <w:lang w:val="en-GB"/>
        </w:rPr>
        <w:t>this FF</w:t>
      </w:r>
      <w:r w:rsidR="008B4AD9" w:rsidRPr="000F26D4">
        <w:rPr>
          <w:lang w:val="en-GB"/>
        </w:rPr>
        <w:t>S</w:t>
      </w:r>
      <w:r w:rsidR="007C1135" w:rsidRPr="000F26D4">
        <w:rPr>
          <w:lang w:val="en-GB"/>
        </w:rPr>
        <w:t xml:space="preserve"> before </w:t>
      </w:r>
      <w:r w:rsidR="00BA49B2" w:rsidRPr="000F26D4">
        <w:rPr>
          <w:lang w:val="en-GB"/>
        </w:rPr>
        <w:t>going into detailed discussions</w:t>
      </w:r>
      <w:r w:rsidR="007153A8" w:rsidRPr="000F26D4">
        <w:rPr>
          <w:lang w:val="en-GB"/>
        </w:rPr>
        <w:t>.</w:t>
      </w:r>
    </w:p>
    <w:p w14:paraId="250EE589" w14:textId="6894D363" w:rsidR="00F21BE7" w:rsidRDefault="00F21BE7" w:rsidP="00EC7E51">
      <w:pPr>
        <w:pStyle w:val="Observation"/>
        <w:ind w:left="1701" w:hanging="1701"/>
        <w:rPr>
          <w:lang w:val="en-GB"/>
        </w:rPr>
      </w:pPr>
      <w:bookmarkStart w:id="34" w:name="_Toc115424591"/>
      <w:r w:rsidRPr="000F26D4">
        <w:rPr>
          <w:rFonts w:eastAsia="Times New Roman"/>
          <w:lang w:val="en-GB"/>
        </w:rPr>
        <w:t>reportOnLeave</w:t>
      </w:r>
      <w:r w:rsidRPr="008C6CAC">
        <w:rPr>
          <w:lang w:val="en-GB"/>
        </w:rPr>
        <w:t xml:space="preserve"> is a</w:t>
      </w:r>
      <w:r>
        <w:rPr>
          <w:lang w:val="en-GB"/>
        </w:rPr>
        <w:t xml:space="preserve"> network-configurable parameter.</w:t>
      </w:r>
      <w:bookmarkEnd w:id="34"/>
    </w:p>
    <w:p w14:paraId="4FD0B071" w14:textId="53A59DD1" w:rsidR="008B4AD9" w:rsidRPr="000F26D4" w:rsidRDefault="00EC7E51" w:rsidP="000F26D4">
      <w:pPr>
        <w:pStyle w:val="Proposal"/>
        <w:numPr>
          <w:ilvl w:val="0"/>
          <w:numId w:val="3"/>
        </w:numPr>
        <w:tabs>
          <w:tab w:val="clear" w:pos="5556"/>
        </w:tabs>
        <w:ind w:left="1701" w:hanging="1701"/>
      </w:pPr>
      <w:bookmarkStart w:id="35" w:name="_Toc115424605"/>
      <w:r w:rsidRPr="000F26D4">
        <w:t xml:space="preserve">RAN2 to clarify </w:t>
      </w:r>
      <w:r w:rsidR="005F5EDD">
        <w:t>the scope and purpose of</w:t>
      </w:r>
      <w:r w:rsidRPr="000F26D4">
        <w:t xml:space="preserve"> avoiding sending the measurement reports mainly due to reportOnLeave.</w:t>
      </w:r>
      <w:bookmarkEnd w:id="35"/>
    </w:p>
    <w:p w14:paraId="4671E92F" w14:textId="232CAD58" w:rsidR="008C02BD" w:rsidRDefault="004542FF" w:rsidP="008C02BD">
      <w:pPr>
        <w:pStyle w:val="Heading2"/>
      </w:pPr>
      <w:r>
        <w:t>Controlling</w:t>
      </w:r>
      <w:r w:rsidR="008C02BD">
        <w:t xml:space="preserve"> the </w:t>
      </w:r>
      <w:r w:rsidR="00F60580">
        <w:t>amount</w:t>
      </w:r>
      <w:r w:rsidR="00920256">
        <w:t xml:space="preserve"> of </w:t>
      </w:r>
      <w:r w:rsidR="001F4E3C">
        <w:t xml:space="preserve">measurement </w:t>
      </w:r>
      <w:r w:rsidR="00920256">
        <w:t>report</w:t>
      </w:r>
      <w:r w:rsidR="00F60580">
        <w:t>ing</w:t>
      </w:r>
    </w:p>
    <w:p w14:paraId="0F5778A7" w14:textId="42F286CA" w:rsidR="00AB7C27" w:rsidRDefault="00AB7C27" w:rsidP="00AB7C27">
      <w:pPr>
        <w:rPr>
          <w:lang w:val="en-GB"/>
        </w:rPr>
      </w:pPr>
      <w:r>
        <w:rPr>
          <w:lang w:val="en-GB"/>
        </w:rPr>
        <w:t xml:space="preserve">While a triggering condition based on multiple cells </w:t>
      </w:r>
      <w:r w:rsidR="00057A99">
        <w:rPr>
          <w:lang w:val="en-GB"/>
        </w:rPr>
        <w:t xml:space="preserve">(discussed in Section 2.4) </w:t>
      </w:r>
      <w:r>
        <w:rPr>
          <w:lang w:val="en-GB"/>
        </w:rPr>
        <w:t>reflects interference conditions while airborne, it is not a suitable measurement event configuration for mobility performance where it is crucial to report as quick</w:t>
      </w:r>
      <w:r w:rsidR="00D10457">
        <w:rPr>
          <w:lang w:val="en-GB"/>
        </w:rPr>
        <w:t>ly</w:t>
      </w:r>
      <w:r>
        <w:rPr>
          <w:lang w:val="en-GB"/>
        </w:rPr>
        <w:t xml:space="preserve"> as possible </w:t>
      </w:r>
      <w:r w:rsidR="00D10457">
        <w:rPr>
          <w:lang w:val="en-GB"/>
        </w:rPr>
        <w:t>since</w:t>
      </w:r>
      <w:r>
        <w:rPr>
          <w:lang w:val="en-GB"/>
        </w:rPr>
        <w:t xml:space="preserve"> the serving cell quality may drop fast. </w:t>
      </w:r>
      <w:r w:rsidR="00CD180B">
        <w:rPr>
          <w:lang w:val="en-GB"/>
        </w:rPr>
        <w:t>In fact</w:t>
      </w:r>
      <w:r w:rsidR="00663C07">
        <w:rPr>
          <w:lang w:val="en-GB"/>
        </w:rPr>
        <w:t xml:space="preserve">, </w:t>
      </w:r>
      <w:r>
        <w:rPr>
          <w:lang w:val="en-GB"/>
        </w:rPr>
        <w:t xml:space="preserve">the mobility evaluations </w:t>
      </w:r>
      <w:r w:rsidR="00CD180B">
        <w:rPr>
          <w:lang w:val="en-GB"/>
        </w:rPr>
        <w:t xml:space="preserve">in Rel-15 </w:t>
      </w:r>
      <w:r w:rsidR="00275E06">
        <w:rPr>
          <w:lang w:val="en-GB"/>
        </w:rPr>
        <w:t xml:space="preserve">used </w:t>
      </w:r>
      <w:r>
        <w:rPr>
          <w:lang w:val="en-GB"/>
        </w:rPr>
        <w:t>the shortes</w:t>
      </w:r>
      <w:r w:rsidR="00275E06">
        <w:rPr>
          <w:lang w:val="en-GB"/>
        </w:rPr>
        <w:t>t</w:t>
      </w:r>
      <w:r>
        <w:rPr>
          <w:lang w:val="en-GB"/>
        </w:rPr>
        <w:t xml:space="preserve"> TTT of 40ms with RSRP triggering based on single cell as the triggering based on multiple cells would be delayed.</w:t>
      </w:r>
    </w:p>
    <w:p w14:paraId="29BC6AB9" w14:textId="1E31DC32" w:rsidR="00AB7C27" w:rsidRDefault="00AB7C27" w:rsidP="00AB7C27">
      <w:pPr>
        <w:pStyle w:val="Observation"/>
        <w:ind w:left="1701" w:hanging="1701"/>
        <w:rPr>
          <w:lang w:val="en-GB"/>
        </w:rPr>
      </w:pPr>
      <w:bookmarkStart w:id="36" w:name="_Toc510740572"/>
      <w:bookmarkStart w:id="37" w:name="_Toc115424592"/>
      <w:r>
        <w:rPr>
          <w:lang w:val="en-GB"/>
        </w:rPr>
        <w:t>For ensuring mobility performance, an aerial UE should be configured with single cell RSRP reporting with short TTT.</w:t>
      </w:r>
      <w:bookmarkEnd w:id="36"/>
      <w:bookmarkEnd w:id="37"/>
    </w:p>
    <w:p w14:paraId="7F4CCF96" w14:textId="73C967DF" w:rsidR="001F7017" w:rsidRDefault="006E303A" w:rsidP="00AB7C27">
      <w:pPr>
        <w:rPr>
          <w:lang w:val="en-GB"/>
        </w:rPr>
      </w:pPr>
      <w:r>
        <w:rPr>
          <w:lang w:val="en-GB"/>
        </w:rPr>
        <w:t xml:space="preserve">Due to the </w:t>
      </w:r>
      <w:r w:rsidR="003C5E60">
        <w:rPr>
          <w:lang w:val="en-GB"/>
        </w:rPr>
        <w:t xml:space="preserve">high mobility nature of </w:t>
      </w:r>
      <w:r w:rsidR="00956597">
        <w:rPr>
          <w:lang w:val="en-GB"/>
        </w:rPr>
        <w:t xml:space="preserve">airborne UEs, the number of measurements for mobility as </w:t>
      </w:r>
      <w:r w:rsidR="0008591A">
        <w:rPr>
          <w:lang w:val="en-GB"/>
        </w:rPr>
        <w:t>discussed above can be large. When the number of airborne UEs in the network increases, the total volume of such measurements can</w:t>
      </w:r>
      <w:r w:rsidR="0085417D">
        <w:rPr>
          <w:lang w:val="en-GB"/>
        </w:rPr>
        <w:t xml:space="preserve"> </w:t>
      </w:r>
      <w:r w:rsidR="000F6230">
        <w:rPr>
          <w:lang w:val="en-GB"/>
        </w:rPr>
        <w:t xml:space="preserve">negatively impact the resource utilization and network performance. </w:t>
      </w:r>
      <w:r w:rsidR="00BC1411">
        <w:rPr>
          <w:lang w:val="en-GB"/>
        </w:rPr>
        <w:t xml:space="preserve">This </w:t>
      </w:r>
      <w:r w:rsidR="00EC7997">
        <w:rPr>
          <w:lang w:val="en-GB"/>
        </w:rPr>
        <w:t xml:space="preserve">issue </w:t>
      </w:r>
      <w:r w:rsidR="00BC1411">
        <w:rPr>
          <w:lang w:val="en-GB"/>
        </w:rPr>
        <w:t xml:space="preserve">was </w:t>
      </w:r>
      <w:r w:rsidR="000B03EA">
        <w:rPr>
          <w:lang w:val="en-GB"/>
        </w:rPr>
        <w:t xml:space="preserve">discussed in Rel-15 and also during the preparation of the </w:t>
      </w:r>
      <w:r w:rsidR="000B03EA" w:rsidRPr="006602F7">
        <w:rPr>
          <w:lang w:val="en-GB"/>
        </w:rPr>
        <w:t>Rel-18 WI</w:t>
      </w:r>
      <w:r w:rsidR="00EC7997" w:rsidRPr="006602F7">
        <w:rPr>
          <w:lang w:val="en-GB"/>
        </w:rPr>
        <w:t xml:space="preserve"> </w:t>
      </w:r>
      <w:r w:rsidR="008466AC">
        <w:rPr>
          <w:lang w:val="en-GB"/>
        </w:rPr>
        <w:fldChar w:fldCharType="begin"/>
      </w:r>
      <w:r w:rsidR="008466AC">
        <w:rPr>
          <w:lang w:val="en-GB"/>
        </w:rPr>
        <w:instrText xml:space="preserve"> REF _Ref110868854 \r \h </w:instrText>
      </w:r>
      <w:r w:rsidR="008466AC">
        <w:rPr>
          <w:lang w:val="en-GB"/>
        </w:rPr>
      </w:r>
      <w:r w:rsidR="008466AC">
        <w:rPr>
          <w:lang w:val="en-GB"/>
        </w:rPr>
        <w:fldChar w:fldCharType="separate"/>
      </w:r>
      <w:r w:rsidR="008466AC">
        <w:rPr>
          <w:lang w:val="en-GB"/>
        </w:rPr>
        <w:t>[6]</w:t>
      </w:r>
      <w:r w:rsidR="008466AC">
        <w:rPr>
          <w:lang w:val="en-GB"/>
        </w:rPr>
        <w:fldChar w:fldCharType="end"/>
      </w:r>
      <w:r w:rsidR="000B03EA" w:rsidRPr="006602F7">
        <w:rPr>
          <w:lang w:val="en-GB"/>
        </w:rPr>
        <w:t>.</w:t>
      </w:r>
      <w:r w:rsidR="000B03EA">
        <w:rPr>
          <w:lang w:val="en-GB"/>
        </w:rPr>
        <w:t xml:space="preserve"> </w:t>
      </w:r>
    </w:p>
    <w:p w14:paraId="55706A2A" w14:textId="0A4AD62B" w:rsidR="001F7017" w:rsidRDefault="009662FC" w:rsidP="001F7017">
      <w:pPr>
        <w:pStyle w:val="Observation"/>
        <w:ind w:left="1701" w:hanging="1701"/>
        <w:rPr>
          <w:lang w:val="en-GB"/>
        </w:rPr>
      </w:pPr>
      <w:bookmarkStart w:id="38" w:name="_Toc115424593"/>
      <w:r>
        <w:rPr>
          <w:lang w:val="en-GB"/>
        </w:rPr>
        <w:t xml:space="preserve">RSRP </w:t>
      </w:r>
      <w:r w:rsidR="000600B9">
        <w:rPr>
          <w:lang w:val="en-GB"/>
        </w:rPr>
        <w:t xml:space="preserve">measurement </w:t>
      </w:r>
      <w:r>
        <w:rPr>
          <w:lang w:val="en-GB"/>
        </w:rPr>
        <w:t>reporting for mobility can</w:t>
      </w:r>
      <w:r w:rsidR="00C50413">
        <w:rPr>
          <w:lang w:val="en-GB"/>
        </w:rPr>
        <w:t xml:space="preserve"> create high load in the network</w:t>
      </w:r>
      <w:r w:rsidR="001F7017">
        <w:rPr>
          <w:lang w:val="en-GB"/>
        </w:rPr>
        <w:t>.</w:t>
      </w:r>
      <w:r w:rsidR="00463254">
        <w:rPr>
          <w:lang w:val="en-GB"/>
        </w:rPr>
        <w:t xml:space="preserve"> Therefore, it is beneficial to control the amount of </w:t>
      </w:r>
      <w:r w:rsidR="0084426F">
        <w:rPr>
          <w:lang w:val="en-GB"/>
        </w:rPr>
        <w:t>reporting.</w:t>
      </w:r>
      <w:bookmarkEnd w:id="38"/>
    </w:p>
    <w:p w14:paraId="3C56FCB2" w14:textId="40C4B56A" w:rsidR="00AB7C27" w:rsidRDefault="000F6230" w:rsidP="00AB7C27">
      <w:pPr>
        <w:rPr>
          <w:lang w:val="en-GB"/>
        </w:rPr>
      </w:pPr>
      <w:r>
        <w:rPr>
          <w:lang w:val="en-GB"/>
        </w:rPr>
        <w:t>It is therefore important to limit the volume of UE measurement reports to a reasonable level.</w:t>
      </w:r>
      <w:r w:rsidR="00513750">
        <w:rPr>
          <w:lang w:val="en-GB"/>
        </w:rPr>
        <w:t xml:space="preserve"> </w:t>
      </w:r>
      <w:r w:rsidR="00AB7C27">
        <w:rPr>
          <w:lang w:val="en-GB"/>
        </w:rPr>
        <w:t>Here we review the existing mechanisms</w:t>
      </w:r>
      <w:r w:rsidR="00C75715">
        <w:rPr>
          <w:lang w:val="en-GB"/>
        </w:rPr>
        <w:t xml:space="preserve"> </w:t>
      </w:r>
      <w:r w:rsidR="00AB7C27">
        <w:rPr>
          <w:lang w:val="en-GB"/>
        </w:rPr>
        <w:t>to control the measurement reporting. The TTT and hysteresis are used to control reporting if the value for the metric goes back and forth of the threshold value potentially causing entering/leaving of the condition. This is efficient</w:t>
      </w:r>
      <w:r w:rsidR="00C75715">
        <w:rPr>
          <w:lang w:val="en-GB"/>
        </w:rPr>
        <w:t>,</w:t>
      </w:r>
      <w:r w:rsidR="00AB7C27">
        <w:rPr>
          <w:lang w:val="en-GB"/>
        </w:rPr>
        <w:t xml:space="preserve"> e.g.</w:t>
      </w:r>
      <w:r w:rsidR="00C75715">
        <w:rPr>
          <w:lang w:val="en-GB"/>
        </w:rPr>
        <w:t>,</w:t>
      </w:r>
      <w:r w:rsidR="00AB7C27">
        <w:rPr>
          <w:lang w:val="en-GB"/>
        </w:rPr>
        <w:t xml:space="preserve"> for terrestrial UEs which move around on cell edge to prevent ping pong effect for HO. </w:t>
      </w:r>
    </w:p>
    <w:p w14:paraId="7029090F" w14:textId="6B744DAD" w:rsidR="00AB7C27" w:rsidRDefault="00AB7C27" w:rsidP="00AB7C27">
      <w:pPr>
        <w:pStyle w:val="Observation"/>
        <w:ind w:left="1701" w:hanging="1701"/>
        <w:rPr>
          <w:lang w:val="en-GB"/>
        </w:rPr>
      </w:pPr>
      <w:bookmarkStart w:id="39" w:name="_Toc115424594"/>
      <w:r>
        <w:rPr>
          <w:lang w:val="en-GB"/>
        </w:rPr>
        <w:lastRenderedPageBreak/>
        <w:t>TTT and hysteresis control reporting amount when the value for the metric goes back and forth of the threshold value potentially causing entering/leaving of the condition.</w:t>
      </w:r>
      <w:bookmarkEnd w:id="39"/>
    </w:p>
    <w:p w14:paraId="455432EF" w14:textId="69E5A747" w:rsidR="00AB7C27" w:rsidRDefault="00AB7C27" w:rsidP="00AB7C27">
      <w:r>
        <w:rPr>
          <w:lang w:val="en-GB"/>
        </w:rPr>
        <w:t xml:space="preserve">For periodical reporting there are parameters reportInterval and reportAmount. </w:t>
      </w:r>
      <w:r w:rsidRPr="00A9351C">
        <w:t xml:space="preserve">The </w:t>
      </w:r>
      <w:r w:rsidRPr="00A9351C">
        <w:rPr>
          <w:i/>
        </w:rPr>
        <w:t>ReportInterval</w:t>
      </w:r>
      <w:r w:rsidRPr="00A9351C">
        <w:t xml:space="preserve"> </w:t>
      </w:r>
      <w:r w:rsidRPr="00A9351C">
        <w:rPr>
          <w:iCs/>
        </w:rPr>
        <w:t xml:space="preserve">indicates the interval between periodical reports. </w:t>
      </w:r>
      <w:r w:rsidRPr="00A9351C">
        <w:t xml:space="preserve">The </w:t>
      </w:r>
      <w:r w:rsidRPr="00A9351C">
        <w:rPr>
          <w:i/>
        </w:rPr>
        <w:t>ReportInterval</w:t>
      </w:r>
      <w:r w:rsidRPr="00A9351C">
        <w:t xml:space="preserve"> is </w:t>
      </w:r>
      <w:r w:rsidRPr="00A9351C">
        <w:rPr>
          <w:iCs/>
        </w:rPr>
        <w:t>applicable if the UE performs periodical reporting (i.e.</w:t>
      </w:r>
      <w:r w:rsidR="0025281B">
        <w:rPr>
          <w:iCs/>
        </w:rPr>
        <w:t>,</w:t>
      </w:r>
      <w:r w:rsidRPr="00A9351C">
        <w:rPr>
          <w:iCs/>
        </w:rPr>
        <w:t xml:space="preserve"> when </w:t>
      </w:r>
      <w:r w:rsidRPr="00A9351C">
        <w:rPr>
          <w:i/>
          <w:iCs/>
        </w:rPr>
        <w:t>reportAmount</w:t>
      </w:r>
      <w:r w:rsidRPr="00A9351C">
        <w:rPr>
          <w:iCs/>
        </w:rPr>
        <w:t xml:space="preserve"> exceeds 1), for </w:t>
      </w:r>
      <w:r w:rsidRPr="00A9351C">
        <w:rPr>
          <w:i/>
          <w:iCs/>
        </w:rPr>
        <w:t>triggerType</w:t>
      </w:r>
      <w:r w:rsidRPr="00A9351C">
        <w:rPr>
          <w:iCs/>
        </w:rPr>
        <w:t xml:space="preserve"> </w:t>
      </w:r>
      <w:r w:rsidRPr="00A9351C">
        <w:rPr>
          <w:i/>
          <w:iCs/>
        </w:rPr>
        <w:t>event</w:t>
      </w:r>
      <w:r w:rsidRPr="00A9351C">
        <w:rPr>
          <w:iCs/>
        </w:rPr>
        <w:t xml:space="preserve"> as well as for </w:t>
      </w:r>
      <w:r w:rsidRPr="00A9351C">
        <w:rPr>
          <w:i/>
          <w:iCs/>
        </w:rPr>
        <w:t>triggerType</w:t>
      </w:r>
      <w:r w:rsidRPr="00A9351C">
        <w:rPr>
          <w:iCs/>
        </w:rPr>
        <w:t xml:space="preserve"> </w:t>
      </w:r>
      <w:r w:rsidRPr="00A9351C">
        <w:rPr>
          <w:i/>
          <w:iCs/>
        </w:rPr>
        <w:t>periodical</w:t>
      </w:r>
      <w:r w:rsidRPr="00A9351C">
        <w:t>.</w:t>
      </w:r>
      <w:r>
        <w:t xml:space="preserve"> These parameters control reporting after event has triggered due to a cell. These parameters </w:t>
      </w:r>
      <w:r w:rsidRPr="00731AA7">
        <w:rPr>
          <w:b/>
          <w:i/>
        </w:rPr>
        <w:t>do not</w:t>
      </w:r>
      <w:r>
        <w:t xml:space="preserve"> affect reporting when the event is triggered due to different cells. </w:t>
      </w:r>
    </w:p>
    <w:p w14:paraId="4A32E6A5" w14:textId="5FCCC6BB" w:rsidR="00AB7C27" w:rsidRDefault="00AB7C27" w:rsidP="00AB7C27">
      <w:pPr>
        <w:pStyle w:val="Observation"/>
        <w:ind w:left="1701" w:hanging="1701"/>
        <w:rPr>
          <w:lang w:val="en-GB"/>
        </w:rPr>
      </w:pPr>
      <w:bookmarkStart w:id="40" w:name="_Toc115424595"/>
      <w:r>
        <w:t xml:space="preserve">Parameters </w:t>
      </w:r>
      <w:r>
        <w:rPr>
          <w:lang w:val="en-GB"/>
        </w:rPr>
        <w:t>reportInterval and reportAmount</w:t>
      </w:r>
      <w:r w:rsidRPr="00460925">
        <w:rPr>
          <w:i/>
        </w:rPr>
        <w:t xml:space="preserve"> do not</w:t>
      </w:r>
      <w:r>
        <w:t xml:space="preserve"> affect reporting when the event is triggered due to different cells.</w:t>
      </w:r>
      <w:bookmarkEnd w:id="40"/>
    </w:p>
    <w:p w14:paraId="7D984E1B" w14:textId="3522B770" w:rsidR="00AB7C27" w:rsidRDefault="00AB7C27" w:rsidP="00AB7C27">
      <w:r>
        <w:t>When an aerial UE flies or takes off, an event triggers consecutively due to different cells as observed in</w:t>
      </w:r>
      <w:r w:rsidR="0020278A">
        <w:t xml:space="preserve"> </w:t>
      </w:r>
      <w:r w:rsidR="00F82507">
        <w:t xml:space="preserve"> </w:t>
      </w:r>
      <w:r>
        <w:t>.</w:t>
      </w:r>
      <w:r w:rsidRPr="00A40205">
        <w:rPr>
          <w:lang w:val="en-GB"/>
        </w:rPr>
        <w:t xml:space="preserve"> </w:t>
      </w:r>
      <w:r>
        <w:rPr>
          <w:lang w:val="en-GB"/>
        </w:rPr>
        <w:t>For example</w:t>
      </w:r>
      <w:r w:rsidR="00CE3FC0">
        <w:rPr>
          <w:lang w:val="en-GB"/>
        </w:rPr>
        <w:t>,</w:t>
      </w:r>
      <w:r>
        <w:rPr>
          <w:lang w:val="en-GB"/>
        </w:rPr>
        <w:t xml:space="preserve"> cell A, B, C and D may exceed threshold one after another and start their respective TTT follow up. Once TTT expires for A UE sends report, then it expires for B and then for C. The report sent based on B and C are very similar and difference start to show maybe around report D. Thus, it is seen beneficial to be able to skip report based on B and possibly also C.  </w:t>
      </w:r>
    </w:p>
    <w:p w14:paraId="386E3C0C" w14:textId="511E30C3" w:rsidR="00AB7C27" w:rsidRDefault="00AB7C27" w:rsidP="00AB7C27">
      <w:pPr>
        <w:pStyle w:val="Observation"/>
        <w:ind w:left="1701" w:hanging="1701"/>
        <w:rPr>
          <w:lang w:val="en-GB"/>
        </w:rPr>
      </w:pPr>
      <w:bookmarkStart w:id="41" w:name="_Toc115424596"/>
      <w:r>
        <w:t>When an aerial UE flies or takes off, an event triggers consecutively due to different cells</w:t>
      </w:r>
      <w:r>
        <w:rPr>
          <w:lang w:val="en-GB"/>
        </w:rPr>
        <w:t>.</w:t>
      </w:r>
      <w:r w:rsidR="007D3F8D">
        <w:rPr>
          <w:lang w:val="en-GB"/>
        </w:rPr>
        <w:t xml:space="preserve"> This may lead to </w:t>
      </w:r>
      <w:r w:rsidR="005D38B9">
        <w:rPr>
          <w:lang w:val="en-GB"/>
        </w:rPr>
        <w:t>redundant UE measurement reports.</w:t>
      </w:r>
      <w:bookmarkEnd w:id="41"/>
    </w:p>
    <w:p w14:paraId="780267EE" w14:textId="576F2BA8" w:rsidR="00AB7C27" w:rsidRPr="000C1BDA" w:rsidRDefault="00AB7C27" w:rsidP="00AB7C27">
      <w:pPr>
        <w:rPr>
          <w:lang w:val="en-GB"/>
        </w:rPr>
      </w:pPr>
      <w:r>
        <w:rPr>
          <w:lang w:val="en-GB"/>
        </w:rPr>
        <w:t>Thus, we propose that RAN2 specify mechanism to control the amount of measurement reporting.</w:t>
      </w:r>
    </w:p>
    <w:p w14:paraId="0F5A11EC" w14:textId="77777777" w:rsidR="00AB7C27" w:rsidRPr="006602F7" w:rsidRDefault="00AB7C27" w:rsidP="009271F5">
      <w:pPr>
        <w:pStyle w:val="Proposal"/>
        <w:numPr>
          <w:ilvl w:val="0"/>
          <w:numId w:val="3"/>
        </w:numPr>
        <w:tabs>
          <w:tab w:val="clear" w:pos="5556"/>
        </w:tabs>
        <w:ind w:left="1701" w:hanging="1701"/>
      </w:pPr>
      <w:bookmarkStart w:id="42" w:name="_Toc510712179"/>
      <w:bookmarkStart w:id="43" w:name="_Toc510740575"/>
      <w:bookmarkStart w:id="44" w:name="_Toc115424606"/>
      <w:bookmarkEnd w:id="42"/>
      <w:r w:rsidRPr="006602F7">
        <w:t>RAN2 to specify mechanism to control the amount of measurement reporting.</w:t>
      </w:r>
      <w:bookmarkEnd w:id="43"/>
      <w:bookmarkEnd w:id="44"/>
      <w:r w:rsidRPr="006602F7">
        <w:t xml:space="preserve"> </w:t>
      </w:r>
    </w:p>
    <w:p w14:paraId="57A642B0" w14:textId="0D7CA78E" w:rsidR="00AB7C27" w:rsidRDefault="00AB7C27" w:rsidP="00AB7C27">
      <w:r>
        <w:t>The proposed way is to limit the measurement reporting is to d</w:t>
      </w:r>
      <w:r w:rsidRPr="00A57354">
        <w:t xml:space="preserve">efine a prohibit timer which prevents </w:t>
      </w:r>
      <w:r>
        <w:t xml:space="preserve">sending the measurement reports for a configurable time after the </w:t>
      </w:r>
      <w:r w:rsidRPr="00A57354">
        <w:t xml:space="preserve">event </w:t>
      </w:r>
      <w:r>
        <w:t xml:space="preserve">has been triggered and the first report has been sent. </w:t>
      </w:r>
      <w:r w:rsidRPr="000D1F36">
        <w:t xml:space="preserve">The </w:t>
      </w:r>
      <w:r>
        <w:t xml:space="preserve">use of </w:t>
      </w:r>
      <w:r w:rsidRPr="000D1F36">
        <w:t xml:space="preserve">prohibit timer </w:t>
      </w:r>
      <w:r>
        <w:t xml:space="preserve">is </w:t>
      </w:r>
      <w:r w:rsidRPr="000D1F36">
        <w:t>associated</w:t>
      </w:r>
      <w:r>
        <w:t xml:space="preserve"> to the reporting configuration</w:t>
      </w:r>
      <w:r w:rsidRPr="000D1F36">
        <w:t xml:space="preserve">. </w:t>
      </w:r>
      <w:r>
        <w:t xml:space="preserve">This method can control the amount of measurement reporting, also at </w:t>
      </w:r>
      <w:r w:rsidRPr="0018138E">
        <w:t xml:space="preserve">the same time </w:t>
      </w:r>
      <w:r>
        <w:t xml:space="preserve">it </w:t>
      </w:r>
      <w:r w:rsidRPr="0018138E">
        <w:t xml:space="preserve">enables timely reporting when the event is triggered first time. </w:t>
      </w:r>
      <w:r>
        <w:t>As the idea of preventing certain measurement results can result in a worry on degreasing mobility performance, we present simulation results to show that this seem not to be the case for drone UEs.</w:t>
      </w:r>
      <w:r w:rsidR="009279A1">
        <w:t xml:space="preserve"> The results were </w:t>
      </w:r>
      <w:r w:rsidR="00D41705">
        <w:t>performed under LTE UAV simulation assumptions (TR 36.777) and was first shown in</w:t>
      </w:r>
      <w:r w:rsidR="00D859B4">
        <w:t xml:space="preserve"> </w:t>
      </w:r>
      <w:r w:rsidR="00D859B4">
        <w:fldChar w:fldCharType="begin"/>
      </w:r>
      <w:r w:rsidR="00D859B4">
        <w:instrText xml:space="preserve"> REF _Ref110870412 \r \h </w:instrText>
      </w:r>
      <w:r w:rsidR="00D859B4">
        <w:fldChar w:fldCharType="separate"/>
      </w:r>
      <w:r w:rsidR="00D859B4">
        <w:t>[7]</w:t>
      </w:r>
      <w:r w:rsidR="00D859B4">
        <w:fldChar w:fldCharType="end"/>
      </w:r>
      <w:r w:rsidR="00E37714">
        <w:t>, but the observations and conclusions should hold true for NR as well.</w:t>
      </w:r>
    </w:p>
    <w:p w14:paraId="15F20101" w14:textId="77777777" w:rsidR="009279A1" w:rsidRDefault="009279A1" w:rsidP="009279A1">
      <w:pPr>
        <w:pStyle w:val="Heading3"/>
      </w:pPr>
      <w:r>
        <w:t>Simulation results</w:t>
      </w:r>
    </w:p>
    <w:p w14:paraId="001D33D9" w14:textId="77777777" w:rsidR="009279A1" w:rsidRDefault="009279A1" w:rsidP="009279A1">
      <w:pPr>
        <w:rPr>
          <w:lang w:val="en-GB"/>
        </w:rPr>
      </w:pPr>
      <w:r>
        <w:rPr>
          <w:lang w:val="en-GB"/>
        </w:rPr>
        <w:t>The main issue of the excessive measurement reporting lies in measurement reports that are being triggered close in time, as seen in figure 1a where up to 3 measurement reports are being sent within less than 500ms. In figure 1b, we introduce a prohibit timer to reduce the measurement reports triggered close in time. In this case the amount of measurement reports is reduced while not impacting performance.</w:t>
      </w:r>
    </w:p>
    <w:p w14:paraId="7B5AACF2" w14:textId="3CDC768E" w:rsidR="009279A1" w:rsidRDefault="009279A1" w:rsidP="009279A1">
      <w:pPr>
        <w:keepNext/>
      </w:pPr>
      <w:r>
        <w:rPr>
          <w:noProof/>
          <w:lang w:val="en-GB"/>
        </w:rPr>
        <w:lastRenderedPageBreak/>
        <w:drawing>
          <wp:inline distT="0" distB="0" distL="0" distR="0" wp14:anchorId="513A069E" wp14:editId="3A1CC174">
            <wp:extent cx="6115050" cy="3905250"/>
            <wp:effectExtent l="0" t="0" r="0" b="0"/>
            <wp:docPr id="2" name="Picture 2" descr="C:\Users\ezsedjo\NotebookWorkspace\Delayedevent\plots\SNAPSHOT user 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sedjo\NotebookWorkspace\Delayedevent\plots\SNAPSHOT user 1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3905250"/>
                    </a:xfrm>
                    <a:prstGeom prst="rect">
                      <a:avLst/>
                    </a:prstGeom>
                    <a:noFill/>
                    <a:ln>
                      <a:noFill/>
                    </a:ln>
                  </pic:spPr>
                </pic:pic>
              </a:graphicData>
            </a:graphic>
          </wp:inline>
        </w:drawing>
      </w:r>
    </w:p>
    <w:p w14:paraId="60A9CB0E" w14:textId="16F3A6C1" w:rsidR="009279A1" w:rsidRPr="006E2530" w:rsidRDefault="009279A1" w:rsidP="009279A1">
      <w:pPr>
        <w:pStyle w:val="Caption"/>
        <w:jc w:val="both"/>
        <w:rPr>
          <w:b w:val="0"/>
          <w:lang w:val="en-GB"/>
        </w:rPr>
      </w:pPr>
      <w:r>
        <w:t xml:space="preserve">Figure </w:t>
      </w:r>
      <w:r w:rsidR="00F05281">
        <w:fldChar w:fldCharType="begin"/>
      </w:r>
      <w:r w:rsidR="00F05281">
        <w:instrText xml:space="preserve"> SEQ Figure \* ARA</w:instrText>
      </w:r>
      <w:r w:rsidR="00F05281">
        <w:instrText xml:space="preserve">BIC </w:instrText>
      </w:r>
      <w:r w:rsidR="00F05281">
        <w:fldChar w:fldCharType="separate"/>
      </w:r>
      <w:r w:rsidR="00985A0D">
        <w:rPr>
          <w:noProof/>
        </w:rPr>
        <w:t>1</w:t>
      </w:r>
      <w:r w:rsidR="00F05281">
        <w:rPr>
          <w:noProof/>
        </w:rPr>
        <w:fldChar w:fldCharType="end"/>
      </w:r>
      <w:r>
        <w:t>.</w:t>
      </w:r>
      <w:r>
        <w:rPr>
          <w:b w:val="0"/>
        </w:rPr>
        <w:t xml:space="preserve"> A RSRP-trace of a drone at 50m altitude flying with 44m/s. The yellow lines denote an A3 measurement triggering without a prohibit timer and red line with a prohibit timer.</w:t>
      </w:r>
    </w:p>
    <w:p w14:paraId="6CDFCC26" w14:textId="77777777" w:rsidR="009279A1" w:rsidRDefault="009279A1" w:rsidP="009279A1">
      <w:pPr>
        <w:rPr>
          <w:lang w:val="en-GB"/>
        </w:rPr>
      </w:pPr>
      <w:r>
        <w:rPr>
          <w:lang w:val="en-GB"/>
        </w:rPr>
        <w:t xml:space="preserve">In order to compare the prohibit timer to the baseline, we introduce two measures, double-triggering and triple-triggering 3. The </w:t>
      </w:r>
      <m:oMath>
        <m:r>
          <w:rPr>
            <w:rFonts w:ascii="Cambria Math" w:hAnsi="Cambria Math"/>
            <w:lang w:val="en-GB"/>
          </w:rPr>
          <m:t>A3</m:t>
        </m:r>
      </m:oMath>
      <w:r>
        <w:rPr>
          <w:lang w:val="en-GB"/>
        </w:rPr>
        <w:t xml:space="preserve"> measurement event with a threshold of 0.5dB is used. Double-triggering is defined as two measurement reports that are triggered within x ms and triple-triggering is defined as three measurement reports being triggered within y ms.</w:t>
      </w:r>
    </w:p>
    <w:p w14:paraId="60A7B581" w14:textId="77777777" w:rsidR="009279A1" w:rsidRDefault="009279A1" w:rsidP="009279A1">
      <w:pPr>
        <w:rPr>
          <w:lang w:val="en-GB"/>
        </w:rPr>
      </w:pPr>
      <w:r>
        <w:rPr>
          <w:lang w:val="en-GB"/>
        </w:rPr>
        <w:t xml:space="preserve">As an example, of the flexibility, a prohibit timer of 80ms and 160ms is introduced. In figure 2a, the amount of </w:t>
      </w:r>
      <m:oMath>
        <m:r>
          <w:rPr>
            <w:rFonts w:ascii="Cambria Math" w:hAnsi="Cambria Math"/>
            <w:lang w:val="en-GB"/>
          </w:rPr>
          <m:t>A3</m:t>
        </m:r>
      </m:oMath>
      <w:r>
        <w:rPr>
          <w:lang w:val="en-GB"/>
        </w:rPr>
        <w:t xml:space="preserve"> single-triggering, double-triggering and triple-triggering can be seen for different heights. It is clear that the double-triggering and triple-triggering are highly reduced and in the case of a 160ms prohibit timer the triple-triggering are completely removed. </w:t>
      </w:r>
    </w:p>
    <w:p w14:paraId="1CEAFEB1" w14:textId="38789F7A" w:rsidR="009279A1" w:rsidRDefault="009279A1" w:rsidP="009279A1">
      <w:pPr>
        <w:rPr>
          <w:lang w:val="en-GB"/>
        </w:rPr>
      </w:pPr>
      <w:r>
        <w:rPr>
          <w:noProof/>
          <w:lang w:val="en-GB"/>
        </w:rPr>
        <w:drawing>
          <wp:inline distT="0" distB="0" distL="0" distR="0" wp14:anchorId="7C3641C0" wp14:editId="48854EF2">
            <wp:extent cx="2850309" cy="2278800"/>
            <wp:effectExtent l="0" t="0" r="7620" b="7620"/>
            <wp:docPr id="8" name="Picture 8" descr="C:\Users\ezsedjo\NotebookWorkspace\Delayedevent\plots\prohibit timer sing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zsedjo\NotebookWorkspace\Delayedevent\plots\prohibit timer single event.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0309" cy="2278800"/>
                    </a:xfrm>
                    <a:prstGeom prst="rect">
                      <a:avLst/>
                    </a:prstGeom>
                    <a:noFill/>
                    <a:ln>
                      <a:noFill/>
                    </a:ln>
                  </pic:spPr>
                </pic:pic>
              </a:graphicData>
            </a:graphic>
          </wp:inline>
        </w:drawing>
      </w:r>
      <w:r>
        <w:rPr>
          <w:noProof/>
          <w:lang w:val="en-GB"/>
        </w:rPr>
        <w:drawing>
          <wp:inline distT="0" distB="0" distL="0" distR="0" wp14:anchorId="3D327ED8" wp14:editId="5538F1A5">
            <wp:extent cx="2944354" cy="2278800"/>
            <wp:effectExtent l="0" t="0" r="8890" b="7620"/>
            <wp:docPr id="9" name="Picture 9" descr="C:\Users\ezsedjo\NotebookWorkspace\Delayedevent\plots\prohibit timer doub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zsedjo\NotebookWorkspace\Delayedevent\plots\prohibit timer double event.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44354" cy="2278800"/>
                    </a:xfrm>
                    <a:prstGeom prst="rect">
                      <a:avLst/>
                    </a:prstGeom>
                    <a:noFill/>
                    <a:ln>
                      <a:noFill/>
                    </a:ln>
                  </pic:spPr>
                </pic:pic>
              </a:graphicData>
            </a:graphic>
          </wp:inline>
        </w:drawing>
      </w:r>
    </w:p>
    <w:p w14:paraId="7E398432" w14:textId="6DA538A9" w:rsidR="009279A1" w:rsidRPr="002D5177" w:rsidRDefault="009279A1" w:rsidP="009279A1">
      <w:pPr>
        <w:jc w:val="center"/>
        <w:rPr>
          <w:lang w:val="en-GB"/>
        </w:rPr>
      </w:pPr>
      <w:r>
        <w:rPr>
          <w:noProof/>
          <w:lang w:val="en-GB"/>
        </w:rPr>
        <w:lastRenderedPageBreak/>
        <w:drawing>
          <wp:inline distT="0" distB="0" distL="0" distR="0" wp14:anchorId="049B243B" wp14:editId="4EC9A461">
            <wp:extent cx="2893714" cy="2278800"/>
            <wp:effectExtent l="0" t="0" r="1905" b="7620"/>
            <wp:docPr id="10" name="Picture 10" descr="C:\Users\ezsedjo\NotebookWorkspace\Delayedevent\plots\prohibit timer trip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zsedjo\NotebookWorkspace\Delayedevent\plots\prohibit timer triple event.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3714" cy="2278800"/>
                    </a:xfrm>
                    <a:prstGeom prst="rect">
                      <a:avLst/>
                    </a:prstGeom>
                    <a:noFill/>
                    <a:ln>
                      <a:noFill/>
                    </a:ln>
                  </pic:spPr>
                </pic:pic>
              </a:graphicData>
            </a:graphic>
          </wp:inline>
        </w:drawing>
      </w:r>
    </w:p>
    <w:p w14:paraId="7F915F55" w14:textId="77777777" w:rsidR="009279A1" w:rsidRPr="00525C2A" w:rsidRDefault="009279A1" w:rsidP="009279A1">
      <w:pPr>
        <w:pStyle w:val="Caption"/>
        <w:rPr>
          <w:b w:val="0"/>
          <w:lang w:val="en-GB"/>
        </w:rPr>
      </w:pPr>
      <w:r>
        <w:t xml:space="preserve">Figure 2. a) </w:t>
      </w:r>
      <w:r>
        <w:rPr>
          <w:b w:val="0"/>
        </w:rPr>
        <w:t>The amount of single triggering, denoted A3_1, b) amount of double-triggering denoted A3_2 and c) triple-triggering denoted by A3_3</w:t>
      </w:r>
      <w:r>
        <w:t xml:space="preserve"> </w:t>
      </w:r>
    </w:p>
    <w:p w14:paraId="070332BF" w14:textId="77777777" w:rsidR="009279A1" w:rsidRDefault="009279A1" w:rsidP="009279A1">
      <w:pPr>
        <w:rPr>
          <w:lang w:val="en-GB"/>
        </w:rPr>
      </w:pPr>
      <w:r>
        <w:rPr>
          <w:lang w:val="en-GB"/>
        </w:rPr>
        <w:t xml:space="preserve">In order to make sure that the introduced prohibit timer does not affect performance, we also measure the amount of RLFs declared, handovers initiated and handover failures which can be seen in figure 3a, 3b and 3c.  </w:t>
      </w:r>
    </w:p>
    <w:p w14:paraId="20BE8E66" w14:textId="76855E7D" w:rsidR="009279A1" w:rsidRDefault="009279A1" w:rsidP="009279A1">
      <w:pPr>
        <w:keepNext/>
      </w:pPr>
      <w:r>
        <w:rPr>
          <w:noProof/>
          <w:lang w:val="en-GB"/>
        </w:rPr>
        <w:drawing>
          <wp:inline distT="0" distB="0" distL="0" distR="0" wp14:anchorId="28B3F8E1" wp14:editId="1B5F88D6">
            <wp:extent cx="2889201" cy="2260800"/>
            <wp:effectExtent l="0" t="0" r="6985" b="6350"/>
            <wp:docPr id="11" name="Picture 11" descr="C:\Users\ezsedjo\NotebookWorkspace\Delayedevent\plots\prohibit timer rl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zsedjo\NotebookWorkspace\Delayedevent\plots\prohibit timer rlf rate.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9201" cy="2260800"/>
                    </a:xfrm>
                    <a:prstGeom prst="rect">
                      <a:avLst/>
                    </a:prstGeom>
                    <a:noFill/>
                    <a:ln>
                      <a:noFill/>
                    </a:ln>
                  </pic:spPr>
                </pic:pic>
              </a:graphicData>
            </a:graphic>
          </wp:inline>
        </w:drawing>
      </w:r>
      <w:r>
        <w:rPr>
          <w:noProof/>
          <w:lang w:val="en-GB"/>
        </w:rPr>
        <w:drawing>
          <wp:inline distT="0" distB="0" distL="0" distR="0" wp14:anchorId="3B113CF4" wp14:editId="1F5C33DC">
            <wp:extent cx="2845863" cy="2260800"/>
            <wp:effectExtent l="0" t="0" r="0" b="6350"/>
            <wp:docPr id="12" name="Picture 12" descr="C:\Users\ezsedjo\NotebookWorkspace\Delayedevent\plots\prohibit timer hoi ho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ezsedjo\NotebookWorkspace\Delayedevent\plots\prohibit timer hoi hof rate.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5863" cy="2260800"/>
                    </a:xfrm>
                    <a:prstGeom prst="rect">
                      <a:avLst/>
                    </a:prstGeom>
                    <a:noFill/>
                    <a:ln>
                      <a:noFill/>
                    </a:ln>
                  </pic:spPr>
                </pic:pic>
              </a:graphicData>
            </a:graphic>
          </wp:inline>
        </w:drawing>
      </w:r>
    </w:p>
    <w:p w14:paraId="49699DB2" w14:textId="77777777" w:rsidR="009279A1" w:rsidRPr="00562C98" w:rsidRDefault="009279A1" w:rsidP="009279A1">
      <w:pPr>
        <w:pStyle w:val="Caption"/>
        <w:rPr>
          <w:b w:val="0"/>
          <w:lang w:val="en-GB"/>
        </w:rPr>
      </w:pPr>
      <w:r>
        <w:t>Figure 3. a)</w:t>
      </w:r>
      <w:r>
        <w:rPr>
          <w:b w:val="0"/>
        </w:rPr>
        <w:t xml:space="preserve"> The amount of RadioLinkFailures declared, </w:t>
      </w:r>
      <w:r>
        <w:t>b)</w:t>
      </w:r>
      <w:r>
        <w:rPr>
          <w:b w:val="0"/>
        </w:rPr>
        <w:t xml:space="preserve"> the amount of handover initiated and handover failures.</w:t>
      </w:r>
    </w:p>
    <w:p w14:paraId="73D389CE" w14:textId="194DEC58" w:rsidR="009279A1" w:rsidRDefault="009279A1" w:rsidP="009279A1">
      <w:pPr>
        <w:rPr>
          <w:lang w:val="en-GB"/>
        </w:rPr>
      </w:pPr>
      <w:r>
        <w:rPr>
          <w:lang w:val="en-GB"/>
        </w:rPr>
        <w:t xml:space="preserve">From figure 3 we can see that the RLFs, handover initiated and handover failures remain almost constant. The reason for this can be seen in figure 1. In cases where many measurement reports are sent consecutively in time, the interference is very large and it is unclear whether the condition reported in the measurements will remain, thus delaying some of them will not hurt the performance, because if the condition is still present, then the report will eventually surface. </w:t>
      </w:r>
    </w:p>
    <w:p w14:paraId="5D70B94B" w14:textId="7130F87C" w:rsidR="00451DE5" w:rsidRDefault="00451DE5" w:rsidP="009279A1">
      <w:pPr>
        <w:rPr>
          <w:lang w:val="en-GB"/>
        </w:rPr>
      </w:pPr>
      <w:r>
        <w:rPr>
          <w:lang w:val="en-GB"/>
        </w:rPr>
        <w:t>We propose to introduce a prohibit timer in NR similar to the CRs RAN2 discussed for LTE in</w:t>
      </w:r>
      <w:r w:rsidR="00985D72">
        <w:rPr>
          <w:lang w:val="en-GB"/>
        </w:rPr>
        <w:t xml:space="preserve"> </w:t>
      </w:r>
      <w:r w:rsidR="00985D72">
        <w:rPr>
          <w:lang w:val="en-GB"/>
        </w:rPr>
        <w:fldChar w:fldCharType="begin"/>
      </w:r>
      <w:r w:rsidR="00985D72">
        <w:rPr>
          <w:lang w:val="en-GB"/>
        </w:rPr>
        <w:instrText xml:space="preserve"> REF _Ref110870596 \r \h </w:instrText>
      </w:r>
      <w:r w:rsidR="00985D72">
        <w:rPr>
          <w:lang w:val="en-GB"/>
        </w:rPr>
      </w:r>
      <w:r w:rsidR="00985D72">
        <w:rPr>
          <w:lang w:val="en-GB"/>
        </w:rPr>
        <w:fldChar w:fldCharType="separate"/>
      </w:r>
      <w:r w:rsidR="00985D72">
        <w:rPr>
          <w:lang w:val="en-GB"/>
        </w:rPr>
        <w:t>[8]</w:t>
      </w:r>
      <w:r w:rsidR="00985D72">
        <w:rPr>
          <w:lang w:val="en-GB"/>
        </w:rPr>
        <w:fldChar w:fldCharType="end"/>
      </w:r>
      <w:r w:rsidR="00717F53">
        <w:rPr>
          <w:lang w:val="en-GB"/>
        </w:rPr>
        <w:fldChar w:fldCharType="begin"/>
      </w:r>
      <w:r w:rsidR="00717F53">
        <w:rPr>
          <w:lang w:val="en-GB"/>
        </w:rPr>
        <w:instrText xml:space="preserve"> REF _Ref525223252 \r \h </w:instrText>
      </w:r>
      <w:r w:rsidR="00717F53">
        <w:rPr>
          <w:lang w:val="en-GB"/>
        </w:rPr>
      </w:r>
      <w:r w:rsidR="00717F53">
        <w:rPr>
          <w:lang w:val="en-GB"/>
        </w:rPr>
        <w:fldChar w:fldCharType="separate"/>
      </w:r>
      <w:r w:rsidR="00717F53">
        <w:rPr>
          <w:lang w:val="en-GB"/>
        </w:rPr>
        <w:t>[9]</w:t>
      </w:r>
      <w:r w:rsidR="00717F53">
        <w:rPr>
          <w:lang w:val="en-GB"/>
        </w:rPr>
        <w:fldChar w:fldCharType="end"/>
      </w:r>
      <w:r w:rsidR="00717F53">
        <w:rPr>
          <w:lang w:val="en-GB"/>
        </w:rPr>
        <w:fldChar w:fldCharType="begin"/>
      </w:r>
      <w:r w:rsidR="00717F53">
        <w:rPr>
          <w:lang w:val="en-GB"/>
        </w:rPr>
        <w:instrText xml:space="preserve"> REF _Ref525826756 \r \h </w:instrText>
      </w:r>
      <w:r w:rsidR="00717F53">
        <w:rPr>
          <w:lang w:val="en-GB"/>
        </w:rPr>
      </w:r>
      <w:r w:rsidR="00717F53">
        <w:rPr>
          <w:lang w:val="en-GB"/>
        </w:rPr>
        <w:fldChar w:fldCharType="separate"/>
      </w:r>
      <w:r w:rsidR="00717F53">
        <w:rPr>
          <w:lang w:val="en-GB"/>
        </w:rPr>
        <w:t>[10]</w:t>
      </w:r>
      <w:r w:rsidR="00717F53">
        <w:rPr>
          <w:lang w:val="en-GB"/>
        </w:rPr>
        <w:fldChar w:fldCharType="end"/>
      </w:r>
    </w:p>
    <w:p w14:paraId="04A210C2" w14:textId="2E018FEC" w:rsidR="00E57048" w:rsidRDefault="009279A1" w:rsidP="00E57048">
      <w:pPr>
        <w:pStyle w:val="Proposal"/>
        <w:numPr>
          <w:ilvl w:val="0"/>
          <w:numId w:val="3"/>
        </w:numPr>
        <w:tabs>
          <w:tab w:val="clear" w:pos="5556"/>
        </w:tabs>
        <w:ind w:left="1701" w:hanging="1701"/>
        <w:rPr>
          <w:rFonts w:eastAsia="Times New Roman"/>
          <w:lang w:val="en-GB"/>
        </w:rPr>
      </w:pPr>
      <w:bookmarkStart w:id="45" w:name="_Toc510712182"/>
      <w:bookmarkStart w:id="46" w:name="_Toc510740576"/>
      <w:bookmarkStart w:id="47" w:name="_Toc115424607"/>
      <w:bookmarkEnd w:id="45"/>
      <w:r w:rsidRPr="006602F7">
        <w:t>Introduce a prohibit timer in reporting configuration: UE is prevented from sending the measurement report for a configurable time after the event is first triggered and first report is sent.</w:t>
      </w:r>
      <w:bookmarkEnd w:id="46"/>
      <w:bookmarkEnd w:id="47"/>
    </w:p>
    <w:p w14:paraId="0CFB2F26" w14:textId="1B4C7330" w:rsidR="005C1CAE" w:rsidRDefault="005C1CAE" w:rsidP="005C1CAE">
      <w:pPr>
        <w:pStyle w:val="Proposal"/>
        <w:rPr>
          <w:rFonts w:eastAsia="Times New Roman"/>
          <w:lang w:val="en-GB"/>
        </w:rPr>
      </w:pPr>
    </w:p>
    <w:p w14:paraId="14B004D8" w14:textId="77777777" w:rsidR="005C1CAE" w:rsidRDefault="005C1CAE" w:rsidP="005C1CAE">
      <w:pPr>
        <w:rPr>
          <w:rFonts w:eastAsia="Times New Roman"/>
          <w:lang w:val="en-GB"/>
        </w:rPr>
      </w:pPr>
    </w:p>
    <w:p w14:paraId="3FB68738" w14:textId="1A06D57D" w:rsidR="005C1CAE" w:rsidRDefault="005C1CAE" w:rsidP="005C1CAE">
      <w:pPr>
        <w:pStyle w:val="Heading1"/>
        <w:rPr>
          <w:rFonts w:eastAsia="Times New Roman"/>
        </w:rPr>
      </w:pPr>
      <w:r>
        <w:t>RRM parameter scaling</w:t>
      </w:r>
    </w:p>
    <w:p w14:paraId="586E4463" w14:textId="77777777" w:rsidR="005C1CAE" w:rsidRDefault="005C1CAE" w:rsidP="005C1CAE">
      <w:r>
        <w:t>It is well-known that</w:t>
      </w:r>
      <w:r w:rsidRPr="00E54E21">
        <w:t xml:space="preserve"> </w:t>
      </w:r>
      <w:r>
        <w:t>compared with terrestrial UEs, aerial UEs are likely to receive high</w:t>
      </w:r>
      <w:r>
        <w:rPr>
          <w:rFonts w:hint="eastAsia"/>
        </w:rPr>
        <w:t>er</w:t>
      </w:r>
      <w:r>
        <w:t xml:space="preserve"> downlink interference and creat</w:t>
      </w:r>
      <w:r>
        <w:rPr>
          <w:rFonts w:hint="eastAsia"/>
        </w:rPr>
        <w:t>e</w:t>
      </w:r>
      <w:r>
        <w:t xml:space="preserve"> high</w:t>
      </w:r>
      <w:r>
        <w:rPr>
          <w:rFonts w:hint="eastAsia"/>
        </w:rPr>
        <w:t>er</w:t>
      </w:r>
      <w:r>
        <w:t xml:space="preserve"> uplink interference</w:t>
      </w:r>
      <w:r>
        <w:rPr>
          <w:rFonts w:hint="eastAsia"/>
        </w:rPr>
        <w:t>.</w:t>
      </w:r>
      <w:r>
        <w:t xml:space="preserve"> Hence it is beneficial to </w:t>
      </w:r>
      <w:r w:rsidRPr="00345B65">
        <w:t>trigger measurement results</w:t>
      </w:r>
      <w:r>
        <w:t xml:space="preserve"> for aerial UEs earlier </w:t>
      </w:r>
      <w:r>
        <w:lastRenderedPageBreak/>
        <w:t>than terrestrial UEs. Hence there is “</w:t>
      </w:r>
      <w:r w:rsidRPr="006F3ADA">
        <w:rPr>
          <w:bCs/>
        </w:rPr>
        <w:t>FFS study scaling of RRM parameters (e.g. which parameters and what is the purpose/benefit of the scaling and how)</w:t>
      </w:r>
      <w:r>
        <w:rPr>
          <w:bCs/>
        </w:rPr>
        <w:t>”.</w:t>
      </w:r>
    </w:p>
    <w:p w14:paraId="19426A07" w14:textId="77777777" w:rsidR="005C1CAE" w:rsidRPr="00C46961" w:rsidRDefault="005C1CAE" w:rsidP="005C1CAE">
      <w:pPr>
        <w:rPr>
          <w:lang w:val="en-GB"/>
        </w:rPr>
      </w:pPr>
      <w:r w:rsidRPr="00315EA2">
        <w:t xml:space="preserve">In LTE, the UE </w:t>
      </w:r>
      <w:r>
        <w:t>can</w:t>
      </w:r>
      <w:r w:rsidRPr="00315EA2">
        <w:t xml:space="preserve"> adjust the value of the </w:t>
      </w:r>
      <w:r>
        <w:t xml:space="preserve">time-to-trigger (TTT) </w:t>
      </w:r>
      <w:r w:rsidRPr="00315EA2">
        <w:t>configured by the E-UTRAN depending on the UE speed</w:t>
      </w:r>
      <w:r>
        <w:t xml:space="preserve"> </w:t>
      </w:r>
      <w:r>
        <w:fldChar w:fldCharType="begin"/>
      </w:r>
      <w:r>
        <w:instrText xml:space="preserve"> REF _Ref115074639 \r \h </w:instrText>
      </w:r>
      <w:r>
        <w:fldChar w:fldCharType="separate"/>
      </w:r>
      <w:r>
        <w:t>[2]</w:t>
      </w:r>
      <w:r>
        <w:fldChar w:fldCharType="end"/>
      </w:r>
      <w:r>
        <w:t>. Based on detected UE mobility state, UE can scale TTT according to preconfigured parameter. For NR UAVs, similar scaling could be applied to TTT based on UEs height.</w:t>
      </w:r>
    </w:p>
    <w:p w14:paraId="23EA3CC7" w14:textId="77777777" w:rsidR="005C1CAE" w:rsidRPr="00B52794" w:rsidRDefault="005C1CAE" w:rsidP="005C1CAE">
      <w:pPr>
        <w:pStyle w:val="Proposal"/>
        <w:numPr>
          <w:ilvl w:val="0"/>
          <w:numId w:val="3"/>
        </w:numPr>
        <w:tabs>
          <w:tab w:val="clear" w:pos="5556"/>
        </w:tabs>
        <w:ind w:left="1701" w:hanging="1701"/>
        <w:rPr>
          <w:rFonts w:eastAsia="Times New Roman"/>
          <w:lang w:val="en-GB"/>
        </w:rPr>
      </w:pPr>
      <w:bookmarkStart w:id="48" w:name="_Toc115424608"/>
      <w:r>
        <w:rPr>
          <w:rFonts w:eastAsia="Times New Roman"/>
          <w:lang w:val="en-GB"/>
        </w:rPr>
        <w:t>RAN2 to discuss if s</w:t>
      </w:r>
      <w:r w:rsidRPr="009411A1">
        <w:rPr>
          <w:rFonts w:eastAsia="Times New Roman"/>
          <w:lang w:val="en-GB"/>
        </w:rPr>
        <w:t xml:space="preserve">caling </w:t>
      </w:r>
      <w:r>
        <w:rPr>
          <w:rFonts w:eastAsia="Times New Roman"/>
          <w:lang w:val="en-GB"/>
        </w:rPr>
        <w:t xml:space="preserve">of </w:t>
      </w:r>
      <w:r w:rsidRPr="009411A1">
        <w:rPr>
          <w:rFonts w:eastAsia="Times New Roman"/>
          <w:lang w:val="en-GB"/>
        </w:rPr>
        <w:t xml:space="preserve">TTT based on </w:t>
      </w:r>
      <w:r>
        <w:rPr>
          <w:rFonts w:eastAsia="Times New Roman"/>
          <w:lang w:val="en-GB"/>
        </w:rPr>
        <w:t>UAV height should be supported in NR.</w:t>
      </w:r>
      <w:bookmarkEnd w:id="48"/>
    </w:p>
    <w:p w14:paraId="5EEBBC9F" w14:textId="77777777" w:rsidR="005C1CAE" w:rsidRPr="006602F7" w:rsidRDefault="005C1CAE" w:rsidP="005C1CAE">
      <w:pPr>
        <w:pStyle w:val="Proposal"/>
      </w:pPr>
    </w:p>
    <w:p w14:paraId="586991FB" w14:textId="0890E102" w:rsidR="00E57048" w:rsidRPr="00F11FD2" w:rsidRDefault="00FE066C" w:rsidP="00E57048">
      <w:pPr>
        <w:pStyle w:val="Heading1"/>
        <w:rPr>
          <w:rStyle w:val="CommentReference"/>
          <w:sz w:val="36"/>
          <w:szCs w:val="36"/>
        </w:rPr>
      </w:pPr>
      <w:r>
        <w:t>User consent on location reporting</w:t>
      </w:r>
    </w:p>
    <w:p w14:paraId="06648244" w14:textId="77777777" w:rsidR="00FE066C" w:rsidRPr="00207AC2" w:rsidRDefault="00FE066C" w:rsidP="00FE066C">
      <w:pPr>
        <w:pStyle w:val="Proposal"/>
        <w:ind w:left="1701"/>
        <w:rPr>
          <w:rFonts w:eastAsia="Times New Roman"/>
          <w:lang w:val="en-GB"/>
        </w:rPr>
      </w:pPr>
    </w:p>
    <w:p w14:paraId="58E616E9" w14:textId="77777777" w:rsidR="00FE066C" w:rsidRDefault="00FE066C" w:rsidP="00FE066C">
      <w:r>
        <w:t xml:space="preserve">Another FFS from RAN2#119e is whether </w:t>
      </w:r>
      <w:r w:rsidRPr="00257993">
        <w:t>user consent is needed for location reporting in CONNECTED</w:t>
      </w:r>
      <w:r>
        <w:t>. In our view, as this topic has been discussed in NTN WI and it is a general issue which involves other WGs like SA2 and SA3, RAN2 can wait and consider the decisions from these WGs.</w:t>
      </w:r>
    </w:p>
    <w:p w14:paraId="0E09C8EE" w14:textId="77777777" w:rsidR="00FE066C" w:rsidRPr="00207AC2" w:rsidRDefault="00FE066C" w:rsidP="00C4797D">
      <w:pPr>
        <w:pStyle w:val="Proposal"/>
        <w:numPr>
          <w:ilvl w:val="0"/>
          <w:numId w:val="3"/>
        </w:numPr>
        <w:tabs>
          <w:tab w:val="clear" w:pos="5556"/>
        </w:tabs>
        <w:ind w:left="1701" w:hanging="1701"/>
        <w:rPr>
          <w:rFonts w:eastAsia="Times New Roman"/>
          <w:lang w:val="en-GB"/>
        </w:rPr>
      </w:pPr>
      <w:bookmarkStart w:id="49" w:name="_Toc115424609"/>
      <w:r w:rsidRPr="00207AC2">
        <w:rPr>
          <w:rFonts w:eastAsia="Times New Roman"/>
          <w:lang w:val="en-GB"/>
        </w:rPr>
        <w:t>RAN2 to wait for the decision from SA2 and SA3 on the topic of user consent based location report.</w:t>
      </w:r>
      <w:bookmarkEnd w:id="49"/>
    </w:p>
    <w:p w14:paraId="2F0C4439" w14:textId="77777777" w:rsidR="00E57048" w:rsidRPr="006602F7" w:rsidRDefault="00E57048" w:rsidP="00E57048">
      <w:pPr>
        <w:pStyle w:val="Proposal"/>
      </w:pPr>
    </w:p>
    <w:p w14:paraId="69CDAD27" w14:textId="77777777" w:rsidR="00F11FD2" w:rsidRPr="00F11FD2" w:rsidRDefault="00F11FD2" w:rsidP="00F11FD2">
      <w:pPr>
        <w:pStyle w:val="Heading1"/>
        <w:rPr>
          <w:rStyle w:val="CommentReference"/>
          <w:sz w:val="36"/>
          <w:szCs w:val="36"/>
        </w:rPr>
      </w:pPr>
      <w:r>
        <w:t>Flight path reporting</w:t>
      </w:r>
    </w:p>
    <w:p w14:paraId="49F13BD0" w14:textId="3228FF0F" w:rsidR="00F11FD2" w:rsidRDefault="00F11FD2" w:rsidP="00E57048">
      <w:r>
        <w:t>Rel-15 for UAV supports flight part reporting from the UE upon network polling. The UE will report its flight path, typically received from the UTM system, to the eNB when requested by the eNB. The reason for network-pooled flight path reporting is simply interference control. Flight path report may be relatively large, hence if reported to the network which is not intending any use with is purely a waste of resources.</w:t>
      </w:r>
    </w:p>
    <w:p w14:paraId="46908569" w14:textId="77777777" w:rsidR="00F11FD2" w:rsidRDefault="00F11FD2" w:rsidP="00F11FD2">
      <w:pPr>
        <w:pStyle w:val="Observation"/>
        <w:ind w:left="1701" w:hanging="1701"/>
        <w:rPr>
          <w:lang w:val="en-GB"/>
        </w:rPr>
      </w:pPr>
      <w:bookmarkStart w:id="50" w:name="_Toc110935105"/>
      <w:bookmarkStart w:id="51" w:name="_Toc115424597"/>
      <w:r>
        <w:rPr>
          <w:lang w:val="en-GB"/>
        </w:rPr>
        <w:t>Reporting a flight path information to a network which does not have intention to use it is pure waste of resources and it causes unnecessary UL interference.</w:t>
      </w:r>
      <w:bookmarkEnd w:id="50"/>
      <w:bookmarkEnd w:id="51"/>
    </w:p>
    <w:p w14:paraId="315AE7BC" w14:textId="77777777" w:rsidR="00F11FD2" w:rsidRPr="00207AC2" w:rsidRDefault="00F11FD2" w:rsidP="00F11FD2">
      <w:pPr>
        <w:pStyle w:val="Observation"/>
        <w:ind w:left="1701" w:hanging="1701"/>
        <w:rPr>
          <w:lang w:val="en-GB"/>
        </w:rPr>
      </w:pPr>
      <w:bookmarkStart w:id="52" w:name="_Toc110935106"/>
      <w:bookmarkStart w:id="53" w:name="_Toc115424598"/>
      <w:r w:rsidRPr="00C15A82">
        <w:rPr>
          <w:lang w:val="en-GB"/>
        </w:rPr>
        <w:t>LTE</w:t>
      </w:r>
      <w:r>
        <w:rPr>
          <w:lang w:val="en-GB"/>
        </w:rPr>
        <w:t xml:space="preserve"> Rel-15</w:t>
      </w:r>
      <w:r w:rsidRPr="00C15A82">
        <w:rPr>
          <w:lang w:val="en-GB"/>
        </w:rPr>
        <w:t xml:space="preserve"> suppor</w:t>
      </w:r>
      <w:r>
        <w:rPr>
          <w:lang w:val="en-GB"/>
        </w:rPr>
        <w:t>ts</w:t>
      </w:r>
      <w:r w:rsidRPr="00C15A82">
        <w:rPr>
          <w:lang w:val="en-GB"/>
        </w:rPr>
        <w:t xml:space="preserve"> </w:t>
      </w:r>
      <w:r>
        <w:rPr>
          <w:lang w:val="en-GB"/>
        </w:rPr>
        <w:t>network-polling flight path reporting from the AUE.</w:t>
      </w:r>
      <w:bookmarkEnd w:id="52"/>
      <w:bookmarkEnd w:id="53"/>
      <w:r w:rsidRPr="00207AC2">
        <w:rPr>
          <w:lang w:val="en-GB"/>
        </w:rPr>
        <w:t xml:space="preserve"> </w:t>
      </w:r>
    </w:p>
    <w:p w14:paraId="2B5D1706" w14:textId="77777777" w:rsidR="00917620" w:rsidRDefault="00917620" w:rsidP="00917620">
      <w:r>
        <w:t xml:space="preserve">In our view, it is also important to specify a network-controlled mechanism for the reporting to avoid UEs autonomously sending to network large flight path reports. In NR, other types of triggers for flight-path reporting can be discussed.  </w:t>
      </w:r>
    </w:p>
    <w:p w14:paraId="2D48F8C7" w14:textId="77777777" w:rsidR="00917620" w:rsidRPr="006602F7" w:rsidRDefault="00917620" w:rsidP="00917620">
      <w:pPr>
        <w:pStyle w:val="Proposal"/>
        <w:numPr>
          <w:ilvl w:val="0"/>
          <w:numId w:val="3"/>
        </w:numPr>
        <w:tabs>
          <w:tab w:val="clear" w:pos="5556"/>
        </w:tabs>
        <w:ind w:left="1701" w:hanging="1701"/>
      </w:pPr>
      <w:bookmarkStart w:id="54" w:name="_Toc115424610"/>
      <w:r w:rsidRPr="006602F7">
        <w:t xml:space="preserve">RAN2 to discuss </w:t>
      </w:r>
      <w:r>
        <w:t xml:space="preserve">reporting mechanism </w:t>
      </w:r>
      <w:r w:rsidRPr="006602F7">
        <w:t>for flight path reporting in NR.</w:t>
      </w:r>
      <w:bookmarkEnd w:id="54"/>
    </w:p>
    <w:p w14:paraId="791BD865" w14:textId="0AF14A2D" w:rsidR="00F11FD2" w:rsidRDefault="00F11FD2" w:rsidP="00F11FD2">
      <w:r w:rsidRPr="001B5C75">
        <w:t>The</w:t>
      </w:r>
      <w:r>
        <w:t xml:space="preserve"> reason for such the network-polling reporting scheme in LTE Rel-15 was because the flight path reporting is a big report, and the network needs to be prepared to process such a big chunk of information. However, a drawback of the scheme is that the network is unaware of any change / update to the UAV flight path (e.g., changes imposed by the UTM system) which occurs in between the network polls. One solution would be allowing the UE to indicate to the network that UE’s flight path has been updated. Another option would be allowing the UE to send a flight path report directly if there is a significant update of the flight path or if the UE detects a significant change in a certain indicator related to or impacted by the flight path, otherwise the UE only indicates that the flight path has been updated or changed. Therefore, in our view, RAN2 should discuss the triggering conditions for flight path reporting in NR.</w:t>
      </w:r>
    </w:p>
    <w:p w14:paraId="65B7673A" w14:textId="17E79C1F" w:rsidR="000457CD" w:rsidRDefault="000457CD" w:rsidP="00F11FD2"/>
    <w:p w14:paraId="7057A309" w14:textId="28692362" w:rsidR="00F11FD2" w:rsidRPr="00917620" w:rsidRDefault="00F11FD2" w:rsidP="009271F5">
      <w:pPr>
        <w:pStyle w:val="Proposal"/>
        <w:numPr>
          <w:ilvl w:val="0"/>
          <w:numId w:val="3"/>
        </w:numPr>
        <w:tabs>
          <w:tab w:val="clear" w:pos="5556"/>
        </w:tabs>
        <w:ind w:left="1701" w:hanging="1701"/>
        <w:rPr>
          <w:rFonts w:eastAsia="Times New Roman"/>
          <w:lang w:val="en-GB"/>
        </w:rPr>
      </w:pPr>
      <w:bookmarkStart w:id="55" w:name="_Toc115092433"/>
      <w:bookmarkStart w:id="56" w:name="_Toc115092468"/>
      <w:bookmarkStart w:id="57" w:name="_Toc115092503"/>
      <w:bookmarkStart w:id="58" w:name="_Toc115092588"/>
      <w:bookmarkStart w:id="59" w:name="_Toc115092622"/>
      <w:bookmarkStart w:id="60" w:name="_Toc115092693"/>
      <w:bookmarkStart w:id="61" w:name="_Toc115092727"/>
      <w:bookmarkStart w:id="62" w:name="_Toc115092760"/>
      <w:bookmarkStart w:id="63" w:name="_Toc115092793"/>
      <w:bookmarkStart w:id="64" w:name="_Toc115092851"/>
      <w:bookmarkStart w:id="65" w:name="_Toc115092883"/>
      <w:bookmarkStart w:id="66" w:name="_Toc115092915"/>
      <w:bookmarkStart w:id="67" w:name="_Toc115092950"/>
      <w:bookmarkStart w:id="68" w:name="_Toc115093042"/>
      <w:bookmarkStart w:id="69" w:name="_Toc115424611"/>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917620">
        <w:rPr>
          <w:rFonts w:eastAsia="Times New Roman"/>
          <w:lang w:val="en-GB"/>
        </w:rPr>
        <w:t>Besides network-polling option, RAN2 to discuss how to handle a flight path update in the UE.</w:t>
      </w:r>
      <w:bookmarkEnd w:id="69"/>
      <w:r w:rsidRPr="00917620">
        <w:rPr>
          <w:rFonts w:eastAsia="Times New Roman"/>
          <w:lang w:val="en-GB"/>
        </w:rPr>
        <w:t xml:space="preserve"> </w:t>
      </w:r>
    </w:p>
    <w:p w14:paraId="6D167A37" w14:textId="4AA6C3AB" w:rsidR="00F11FD2" w:rsidRPr="00294283" w:rsidRDefault="00F11FD2" w:rsidP="00F11FD2">
      <w:r>
        <w:t>As for the contents of the flight path report, in LTE Rel-15, the report from the UE includes a list of 3-D waypoints and timestamps. In RAN2#119e, l</w:t>
      </w:r>
      <w:r w:rsidRPr="00D23B3E">
        <w:t xml:space="preserve">ocation list of waypoints (3D location information) and timestamp </w:t>
      </w:r>
      <w:r>
        <w:t>was agreed to be</w:t>
      </w:r>
      <w:r w:rsidRPr="00D23B3E">
        <w:t xml:space="preserve"> adopted as the basic content of flight path report</w:t>
      </w:r>
      <w:r>
        <w:t xml:space="preserve"> in NR. Additionally, there was an FFS regarding whether the timestamp is mandatory or optional. In our view, the timestamp can be considered optional and other alternatives or additions can be specified to improve the usability of the time and location information included in the flight path report. For example, instead of reporting a single timestamp, the UE can report a time window which indicates a period that the UAV is expected to be in or near a certain location, e.g., </w:t>
      </w:r>
      <w:r>
        <w:lastRenderedPageBreak/>
        <w:t>for a mission such as inspecting a construction site or part of a power grid. The time window can be expressed using a validity timer to allow for flexibility of signalling.</w:t>
      </w:r>
    </w:p>
    <w:p w14:paraId="125B8A31" w14:textId="7AAD4472" w:rsidR="00F11FD2" w:rsidRPr="007F28BB" w:rsidRDefault="00F11FD2" w:rsidP="007F28BB">
      <w:pPr>
        <w:pStyle w:val="Proposal"/>
        <w:numPr>
          <w:ilvl w:val="0"/>
          <w:numId w:val="3"/>
        </w:numPr>
        <w:tabs>
          <w:tab w:val="clear" w:pos="5556"/>
        </w:tabs>
        <w:ind w:left="1701" w:hanging="1701"/>
        <w:rPr>
          <w:rFonts w:eastAsia="Times New Roman"/>
          <w:lang w:val="en-GB"/>
        </w:rPr>
      </w:pPr>
      <w:bookmarkStart w:id="70" w:name="_Toc115424612"/>
      <w:r w:rsidRPr="007F28BB">
        <w:rPr>
          <w:rFonts w:eastAsia="Times New Roman"/>
          <w:lang w:val="en-GB"/>
        </w:rPr>
        <w:t>RAN2 to discuss enhancements to the contents of flight path report in NR, e.g., to include a time window or a validity timer.</w:t>
      </w:r>
      <w:bookmarkEnd w:id="70"/>
    </w:p>
    <w:p w14:paraId="5CD1372A" w14:textId="77777777" w:rsidR="00F11FD2" w:rsidRDefault="00F11FD2" w:rsidP="00F11FD2">
      <w:pPr>
        <w:pStyle w:val="Proposal"/>
        <w:tabs>
          <w:tab w:val="clear" w:pos="1701"/>
          <w:tab w:val="left" w:pos="1276"/>
        </w:tabs>
        <w:rPr>
          <w:b w:val="0"/>
          <w:bCs w:val="0"/>
        </w:rPr>
      </w:pPr>
    </w:p>
    <w:p w14:paraId="613E3D64" w14:textId="77777777" w:rsidR="00F11FD2" w:rsidRPr="00E6345E" w:rsidRDefault="00F11FD2" w:rsidP="007F28BB">
      <w:r w:rsidRPr="00FD36FC">
        <w:t xml:space="preserve">Additionally, </w:t>
      </w:r>
      <w:r w:rsidRPr="00E6345E">
        <w:t>in our view, some other types of information related to the flight path and operating condition of the UAV can also be reported, either in the flight path report or in a separate UE report. For example, we believe that information about default/emergency landing spots as well as information that the UE can deduced from the wind condition or battery status is valuable for the network to configure adequate resources in case an emergency landing is required. Therefore, we propose RAN2 to discuss such enhancements.</w:t>
      </w:r>
    </w:p>
    <w:p w14:paraId="2BC61E30" w14:textId="77777777" w:rsidR="00F11FD2" w:rsidRDefault="00F11FD2" w:rsidP="00F11FD2">
      <w:pPr>
        <w:pStyle w:val="Proposal"/>
        <w:tabs>
          <w:tab w:val="clear" w:pos="1701"/>
          <w:tab w:val="left" w:pos="1276"/>
        </w:tabs>
        <w:rPr>
          <w:b w:val="0"/>
          <w:bCs w:val="0"/>
        </w:rPr>
      </w:pPr>
    </w:p>
    <w:p w14:paraId="6A80F0C0" w14:textId="77777777" w:rsidR="00F11FD2" w:rsidRPr="00567CA5" w:rsidRDefault="00F11FD2" w:rsidP="00F11FD2">
      <w:pPr>
        <w:pStyle w:val="Proposal"/>
        <w:numPr>
          <w:ilvl w:val="0"/>
          <w:numId w:val="3"/>
        </w:numPr>
        <w:tabs>
          <w:tab w:val="clear" w:pos="5556"/>
        </w:tabs>
        <w:ind w:left="1701" w:hanging="1701"/>
        <w:rPr>
          <w:rFonts w:eastAsia="Times New Roman"/>
          <w:lang w:val="en-GB"/>
        </w:rPr>
      </w:pPr>
      <w:bookmarkStart w:id="71" w:name="_Toc115424613"/>
      <w:r w:rsidRPr="00567CA5">
        <w:rPr>
          <w:rFonts w:eastAsia="Times New Roman"/>
          <w:lang w:val="en-GB"/>
        </w:rPr>
        <w:t xml:space="preserve">RAN2 to discuss </w:t>
      </w:r>
      <w:r>
        <w:rPr>
          <w:rFonts w:eastAsia="Times New Roman"/>
          <w:lang w:val="en-GB"/>
        </w:rPr>
        <w:t>the need for reporting information related to emergency/default landing spots and information related to UAV operating conditions</w:t>
      </w:r>
      <w:r w:rsidRPr="00567CA5">
        <w:rPr>
          <w:rFonts w:eastAsia="Times New Roman"/>
          <w:lang w:val="en-GB"/>
        </w:rPr>
        <w:t>.</w:t>
      </w:r>
      <w:bookmarkEnd w:id="71"/>
    </w:p>
    <w:p w14:paraId="5EDAD242" w14:textId="77777777" w:rsidR="00F11FD2" w:rsidRPr="00F11FD2" w:rsidRDefault="00F11FD2" w:rsidP="00F11FD2">
      <w:pPr>
        <w:rPr>
          <w:lang w:val="en-GB"/>
        </w:rPr>
      </w:pPr>
    </w:p>
    <w:p w14:paraId="290D0543" w14:textId="03F1E71A" w:rsidR="00623DA0" w:rsidRDefault="00623DA0" w:rsidP="00623DA0">
      <w:pPr>
        <w:pStyle w:val="Heading1"/>
      </w:pPr>
      <w:r w:rsidRPr="00CE0424">
        <w:t>Discussion</w:t>
      </w:r>
      <w:r>
        <w:t xml:space="preserve"> on </w:t>
      </w:r>
      <w:r w:rsidR="005E445B" w:rsidRPr="005E445B">
        <w:t>signaling to support subscription-based AUE identification</w:t>
      </w:r>
      <w:r>
        <w:t xml:space="preserve"> </w:t>
      </w:r>
    </w:p>
    <w:p w14:paraId="0DC3B49E" w14:textId="028E4632" w:rsidR="005623F3" w:rsidRPr="003553F5" w:rsidRDefault="005623F3" w:rsidP="003553F5">
      <w:pPr>
        <w:rPr>
          <w:lang w:val="en-GB"/>
        </w:rPr>
      </w:pPr>
      <w:r w:rsidRPr="003553F5">
        <w:rPr>
          <w:lang w:val="en-GB"/>
        </w:rPr>
        <w:t>SA2 is working on solutions to provide a mechanism for UAV controller and UAV(s) identification in the 3GPP system. The issues being addressed include what identities are associated to and how are they used by an UAV and/or a UAV Controller in the 3GPP system to enable 3GPP system to provide support for UAV authorization, authentication, identification, and tracking of UAVs. Once it is stable in SA2, corresponding signalling procedures in RAN can be investigated to support such functions. In our view, RAN2 can wait for the progress in SA2 and RAN3 before starting the work on this objective.</w:t>
      </w:r>
    </w:p>
    <w:p w14:paraId="0B002A7A" w14:textId="16C843E4" w:rsidR="001247C0" w:rsidRPr="007F28BB" w:rsidRDefault="001D4450" w:rsidP="009271F5">
      <w:pPr>
        <w:pStyle w:val="Proposal"/>
        <w:numPr>
          <w:ilvl w:val="0"/>
          <w:numId w:val="3"/>
        </w:numPr>
        <w:tabs>
          <w:tab w:val="clear" w:pos="5556"/>
        </w:tabs>
        <w:ind w:left="1701" w:hanging="1701"/>
        <w:rPr>
          <w:rFonts w:eastAsia="Times New Roman"/>
          <w:lang w:val="en-GB"/>
        </w:rPr>
      </w:pPr>
      <w:bookmarkStart w:id="72" w:name="_Toc115424614"/>
      <w:r w:rsidRPr="007F28BB">
        <w:rPr>
          <w:rFonts w:eastAsia="Times New Roman"/>
          <w:lang w:val="en-GB"/>
        </w:rPr>
        <w:t xml:space="preserve">RAN2 waits for </w:t>
      </w:r>
      <w:r w:rsidR="00FB7306" w:rsidRPr="007F28BB">
        <w:rPr>
          <w:rFonts w:eastAsia="Times New Roman"/>
          <w:lang w:val="en-GB"/>
        </w:rPr>
        <w:t xml:space="preserve">more progress in SA2 and RAN3 before </w:t>
      </w:r>
      <w:r w:rsidR="00546AAA" w:rsidRPr="007F28BB">
        <w:rPr>
          <w:rFonts w:eastAsia="Times New Roman"/>
          <w:lang w:val="en-GB"/>
        </w:rPr>
        <w:t xml:space="preserve">working on the </w:t>
      </w:r>
      <w:r w:rsidR="00602908" w:rsidRPr="007F28BB">
        <w:rPr>
          <w:rFonts w:eastAsia="Times New Roman"/>
          <w:lang w:val="en-GB"/>
        </w:rPr>
        <w:t xml:space="preserve">support for </w:t>
      </w:r>
      <w:r w:rsidR="00746793" w:rsidRPr="007F28BB">
        <w:rPr>
          <w:rFonts w:eastAsia="Times New Roman"/>
          <w:lang w:val="en-GB"/>
        </w:rPr>
        <w:t xml:space="preserve">subscription-based </w:t>
      </w:r>
      <w:r w:rsidR="005E2754" w:rsidRPr="007F28BB">
        <w:rPr>
          <w:rFonts w:eastAsia="Times New Roman"/>
          <w:lang w:val="en-GB"/>
        </w:rPr>
        <w:t>AUE identification</w:t>
      </w:r>
      <w:r w:rsidR="001247C0" w:rsidRPr="007F28BB">
        <w:rPr>
          <w:rFonts w:eastAsia="Times New Roman"/>
          <w:lang w:val="en-GB"/>
        </w:rPr>
        <w:t>.</w:t>
      </w:r>
      <w:bookmarkEnd w:id="72"/>
    </w:p>
    <w:p w14:paraId="295555E5" w14:textId="77777777" w:rsidR="005B28BF" w:rsidRPr="007E34FB" w:rsidRDefault="005B28BF" w:rsidP="00623DA0">
      <w:pPr>
        <w:pStyle w:val="Proposal"/>
        <w:tabs>
          <w:tab w:val="clear" w:pos="1701"/>
          <w:tab w:val="left" w:pos="1276"/>
        </w:tabs>
        <w:rPr>
          <w:b w:val="0"/>
          <w:bCs w:val="0"/>
          <w:lang w:val="en-GB"/>
        </w:rPr>
      </w:pPr>
    </w:p>
    <w:p w14:paraId="365AF68B" w14:textId="77777777" w:rsidR="00C01F33" w:rsidRPr="00CE0424" w:rsidRDefault="00C01F33" w:rsidP="00CE0424">
      <w:pPr>
        <w:pStyle w:val="Heading1"/>
      </w:pPr>
      <w:r w:rsidRPr="00CE0424">
        <w:t>Conclusion</w:t>
      </w:r>
    </w:p>
    <w:p w14:paraId="5BBF702D" w14:textId="77777777" w:rsidR="00615114" w:rsidRDefault="00615114" w:rsidP="00615114">
      <w:pPr>
        <w:rPr>
          <w:lang w:val="en-GB"/>
        </w:rPr>
      </w:pPr>
      <w:bookmarkStart w:id="73" w:name="_In-sequence_SDU_delivery"/>
      <w:bookmarkEnd w:id="73"/>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3ACA1DD6" w14:textId="5E3D9A70" w:rsidR="009271F5"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rPr>
        <w:fldChar w:fldCharType="begin"/>
      </w:r>
      <w:r>
        <w:rPr>
          <w:b w:val="0"/>
          <w:bCs/>
        </w:rPr>
        <w:instrText xml:space="preserve"> TOC \f O \n \h \z \t "Observation" \c </w:instrText>
      </w:r>
      <w:r>
        <w:rPr>
          <w:b w:val="0"/>
          <w:bCs/>
        </w:rPr>
        <w:fldChar w:fldCharType="separate"/>
      </w:r>
      <w:hyperlink w:anchor="_Toc115424590" w:history="1">
        <w:r w:rsidR="009271F5" w:rsidRPr="00E45BCC">
          <w:rPr>
            <w:rStyle w:val="Hyperlink"/>
            <w:noProof/>
          </w:rPr>
          <w:t>Observation 1</w:t>
        </w:r>
        <w:r w:rsidR="009271F5">
          <w:rPr>
            <w:rFonts w:asciiTheme="minorHAnsi" w:eastAsiaTheme="minorEastAsia" w:hAnsiTheme="minorHAnsi" w:cstheme="minorBidi"/>
            <w:b w:val="0"/>
            <w:noProof/>
            <w:sz w:val="22"/>
            <w:szCs w:val="22"/>
            <w:lang w:val="en-FI" w:eastAsia="en-FI"/>
          </w:rPr>
          <w:tab/>
        </w:r>
        <w:r w:rsidR="009271F5" w:rsidRPr="00E45BCC">
          <w:rPr>
            <w:rStyle w:val="Hyperlink"/>
            <w:noProof/>
          </w:rPr>
          <w:t>In LTE Rel-15, UE measurement report for H1 and H2 includes information about altitude of the UE, location as well as velocity of the UE (vertical, horizontal)</w:t>
        </w:r>
      </w:hyperlink>
    </w:p>
    <w:p w14:paraId="76E774E1" w14:textId="3EB81A66" w:rsidR="009271F5" w:rsidRDefault="00F0528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424591" w:history="1">
        <w:r w:rsidR="009271F5" w:rsidRPr="00E45BCC">
          <w:rPr>
            <w:rStyle w:val="Hyperlink"/>
            <w:noProof/>
          </w:rPr>
          <w:t>Observation 2</w:t>
        </w:r>
        <w:r w:rsidR="009271F5">
          <w:rPr>
            <w:rFonts w:asciiTheme="minorHAnsi" w:eastAsiaTheme="minorEastAsia" w:hAnsiTheme="minorHAnsi" w:cstheme="minorBidi"/>
            <w:b w:val="0"/>
            <w:noProof/>
            <w:sz w:val="22"/>
            <w:szCs w:val="22"/>
            <w:lang w:val="en-FI" w:eastAsia="en-FI"/>
          </w:rPr>
          <w:tab/>
        </w:r>
        <w:r w:rsidR="009271F5" w:rsidRPr="00E45BCC">
          <w:rPr>
            <w:rStyle w:val="Hyperlink"/>
            <w:rFonts w:eastAsia="Times New Roman"/>
            <w:noProof/>
          </w:rPr>
          <w:t>reportOnLeave</w:t>
        </w:r>
        <w:r w:rsidR="009271F5" w:rsidRPr="00E45BCC">
          <w:rPr>
            <w:rStyle w:val="Hyperlink"/>
            <w:noProof/>
          </w:rPr>
          <w:t xml:space="preserve"> is a network-configurable parameter.</w:t>
        </w:r>
      </w:hyperlink>
    </w:p>
    <w:p w14:paraId="287BC949" w14:textId="3079EF24" w:rsidR="009271F5" w:rsidRDefault="00F0528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424592" w:history="1">
        <w:r w:rsidR="009271F5" w:rsidRPr="00E45BCC">
          <w:rPr>
            <w:rStyle w:val="Hyperlink"/>
            <w:noProof/>
          </w:rPr>
          <w:t>Observation 3</w:t>
        </w:r>
        <w:r w:rsidR="009271F5">
          <w:rPr>
            <w:rFonts w:asciiTheme="minorHAnsi" w:eastAsiaTheme="minorEastAsia" w:hAnsiTheme="minorHAnsi" w:cstheme="minorBidi"/>
            <w:b w:val="0"/>
            <w:noProof/>
            <w:sz w:val="22"/>
            <w:szCs w:val="22"/>
            <w:lang w:val="en-FI" w:eastAsia="en-FI"/>
          </w:rPr>
          <w:tab/>
        </w:r>
        <w:r w:rsidR="009271F5" w:rsidRPr="00E45BCC">
          <w:rPr>
            <w:rStyle w:val="Hyperlink"/>
            <w:noProof/>
          </w:rPr>
          <w:t>For ensuring mobility performance, an aerial UE should be configured with single cell RSRP reporting with short TTT.</w:t>
        </w:r>
      </w:hyperlink>
    </w:p>
    <w:p w14:paraId="2FE5BE93" w14:textId="0B6AFF19" w:rsidR="009271F5" w:rsidRDefault="00F0528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424593" w:history="1">
        <w:r w:rsidR="009271F5" w:rsidRPr="00E45BCC">
          <w:rPr>
            <w:rStyle w:val="Hyperlink"/>
            <w:noProof/>
          </w:rPr>
          <w:t>Observation 4</w:t>
        </w:r>
        <w:r w:rsidR="009271F5">
          <w:rPr>
            <w:rFonts w:asciiTheme="minorHAnsi" w:eastAsiaTheme="minorEastAsia" w:hAnsiTheme="minorHAnsi" w:cstheme="minorBidi"/>
            <w:b w:val="0"/>
            <w:noProof/>
            <w:sz w:val="22"/>
            <w:szCs w:val="22"/>
            <w:lang w:val="en-FI" w:eastAsia="en-FI"/>
          </w:rPr>
          <w:tab/>
        </w:r>
        <w:r w:rsidR="009271F5" w:rsidRPr="00E45BCC">
          <w:rPr>
            <w:rStyle w:val="Hyperlink"/>
            <w:noProof/>
          </w:rPr>
          <w:t>RSRP measurement reporting for mobility can create high load in the network. Therefore, it is beneficial to control the amount of reporting.</w:t>
        </w:r>
      </w:hyperlink>
    </w:p>
    <w:p w14:paraId="1BCCEB11" w14:textId="1A383F00" w:rsidR="009271F5" w:rsidRDefault="00F0528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424594" w:history="1">
        <w:r w:rsidR="009271F5" w:rsidRPr="00E45BCC">
          <w:rPr>
            <w:rStyle w:val="Hyperlink"/>
            <w:noProof/>
          </w:rPr>
          <w:t>Observation 5</w:t>
        </w:r>
        <w:r w:rsidR="009271F5">
          <w:rPr>
            <w:rFonts w:asciiTheme="minorHAnsi" w:eastAsiaTheme="minorEastAsia" w:hAnsiTheme="minorHAnsi" w:cstheme="minorBidi"/>
            <w:b w:val="0"/>
            <w:noProof/>
            <w:sz w:val="22"/>
            <w:szCs w:val="22"/>
            <w:lang w:val="en-FI" w:eastAsia="en-FI"/>
          </w:rPr>
          <w:tab/>
        </w:r>
        <w:r w:rsidR="009271F5" w:rsidRPr="00E45BCC">
          <w:rPr>
            <w:rStyle w:val="Hyperlink"/>
            <w:noProof/>
          </w:rPr>
          <w:t>TTT and hysteresis control reporting amount when the value for the metric goes back and forth of the threshold value potentially causing entering/leaving of the condition.</w:t>
        </w:r>
      </w:hyperlink>
    </w:p>
    <w:p w14:paraId="1F62A09A" w14:textId="6F50D41C" w:rsidR="009271F5" w:rsidRDefault="00F0528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424595" w:history="1">
        <w:r w:rsidR="009271F5" w:rsidRPr="00E45BCC">
          <w:rPr>
            <w:rStyle w:val="Hyperlink"/>
            <w:noProof/>
          </w:rPr>
          <w:t>Observation 6</w:t>
        </w:r>
        <w:r w:rsidR="009271F5">
          <w:rPr>
            <w:rFonts w:asciiTheme="minorHAnsi" w:eastAsiaTheme="minorEastAsia" w:hAnsiTheme="minorHAnsi" w:cstheme="minorBidi"/>
            <w:b w:val="0"/>
            <w:noProof/>
            <w:sz w:val="22"/>
            <w:szCs w:val="22"/>
            <w:lang w:val="en-FI" w:eastAsia="en-FI"/>
          </w:rPr>
          <w:tab/>
        </w:r>
        <w:r w:rsidR="009271F5" w:rsidRPr="00E45BCC">
          <w:rPr>
            <w:rStyle w:val="Hyperlink"/>
            <w:noProof/>
          </w:rPr>
          <w:t>Parameters reportInterval and reportAmount</w:t>
        </w:r>
        <w:r w:rsidR="009271F5" w:rsidRPr="00E45BCC">
          <w:rPr>
            <w:rStyle w:val="Hyperlink"/>
            <w:i/>
            <w:noProof/>
          </w:rPr>
          <w:t xml:space="preserve"> do not</w:t>
        </w:r>
        <w:r w:rsidR="009271F5" w:rsidRPr="00E45BCC">
          <w:rPr>
            <w:rStyle w:val="Hyperlink"/>
            <w:noProof/>
          </w:rPr>
          <w:t xml:space="preserve"> affect reporting when the event is triggered due to different cells.</w:t>
        </w:r>
      </w:hyperlink>
    </w:p>
    <w:p w14:paraId="25B7FAFB" w14:textId="3B67E224" w:rsidR="009271F5" w:rsidRDefault="00F0528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424596" w:history="1">
        <w:r w:rsidR="009271F5" w:rsidRPr="00E45BCC">
          <w:rPr>
            <w:rStyle w:val="Hyperlink"/>
            <w:noProof/>
          </w:rPr>
          <w:t>Observation 7</w:t>
        </w:r>
        <w:r w:rsidR="009271F5">
          <w:rPr>
            <w:rFonts w:asciiTheme="minorHAnsi" w:eastAsiaTheme="minorEastAsia" w:hAnsiTheme="minorHAnsi" w:cstheme="minorBidi"/>
            <w:b w:val="0"/>
            <w:noProof/>
            <w:sz w:val="22"/>
            <w:szCs w:val="22"/>
            <w:lang w:val="en-FI" w:eastAsia="en-FI"/>
          </w:rPr>
          <w:tab/>
        </w:r>
        <w:r w:rsidR="009271F5" w:rsidRPr="00E45BCC">
          <w:rPr>
            <w:rStyle w:val="Hyperlink"/>
            <w:noProof/>
          </w:rPr>
          <w:t>When an aerial UE flies or takes off, an event triggers consecutively due to different cells. This may lead to redundant UE measurement reports.</w:t>
        </w:r>
      </w:hyperlink>
    </w:p>
    <w:p w14:paraId="1E242A28" w14:textId="1AC81D09" w:rsidR="009271F5" w:rsidRDefault="00F0528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424597" w:history="1">
        <w:r w:rsidR="009271F5" w:rsidRPr="00E45BCC">
          <w:rPr>
            <w:rStyle w:val="Hyperlink"/>
            <w:noProof/>
          </w:rPr>
          <w:t>Observation 8</w:t>
        </w:r>
        <w:r w:rsidR="009271F5">
          <w:rPr>
            <w:rFonts w:asciiTheme="minorHAnsi" w:eastAsiaTheme="minorEastAsia" w:hAnsiTheme="minorHAnsi" w:cstheme="minorBidi"/>
            <w:b w:val="0"/>
            <w:noProof/>
            <w:sz w:val="22"/>
            <w:szCs w:val="22"/>
            <w:lang w:val="en-FI" w:eastAsia="en-FI"/>
          </w:rPr>
          <w:tab/>
        </w:r>
        <w:r w:rsidR="009271F5" w:rsidRPr="00E45BCC">
          <w:rPr>
            <w:rStyle w:val="Hyperlink"/>
            <w:noProof/>
          </w:rPr>
          <w:t>Reporting a flight path information to a network which does not have intention to use it is pure waste of resources and it causes unnecessary UL interference.</w:t>
        </w:r>
      </w:hyperlink>
    </w:p>
    <w:p w14:paraId="6C71F222" w14:textId="705C4679" w:rsidR="009271F5" w:rsidRDefault="00F0528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424598" w:history="1">
        <w:r w:rsidR="009271F5" w:rsidRPr="00E45BCC">
          <w:rPr>
            <w:rStyle w:val="Hyperlink"/>
            <w:noProof/>
          </w:rPr>
          <w:t>Observation 9</w:t>
        </w:r>
        <w:r w:rsidR="009271F5">
          <w:rPr>
            <w:rFonts w:asciiTheme="minorHAnsi" w:eastAsiaTheme="minorEastAsia" w:hAnsiTheme="minorHAnsi" w:cstheme="minorBidi"/>
            <w:b w:val="0"/>
            <w:noProof/>
            <w:sz w:val="22"/>
            <w:szCs w:val="22"/>
            <w:lang w:val="en-FI" w:eastAsia="en-FI"/>
          </w:rPr>
          <w:tab/>
        </w:r>
        <w:r w:rsidR="009271F5" w:rsidRPr="00E45BCC">
          <w:rPr>
            <w:rStyle w:val="Hyperlink"/>
            <w:noProof/>
          </w:rPr>
          <w:t>LTE Rel-15 supports network-polling flight path reporting from the AUE.</w:t>
        </w:r>
      </w:hyperlink>
    </w:p>
    <w:p w14:paraId="2F11329F" w14:textId="6A62E5A1" w:rsidR="00615114" w:rsidRDefault="00615114" w:rsidP="00615114">
      <w:pPr>
        <w:pStyle w:val="BodyText"/>
        <w:rPr>
          <w:b/>
          <w:bCs/>
        </w:rPr>
      </w:pPr>
      <w:r>
        <w:rPr>
          <w:b/>
          <w:bCs/>
        </w:rPr>
        <w:lastRenderedPageBreak/>
        <w:fldChar w:fldCharType="end"/>
      </w:r>
    </w:p>
    <w:p w14:paraId="41CFDAE6" w14:textId="77777777" w:rsidR="00615114" w:rsidRDefault="00615114" w:rsidP="00615114">
      <w:pPr>
        <w:pStyle w:val="BodyText"/>
        <w:rPr>
          <w:b/>
          <w:bCs/>
        </w:rPr>
      </w:pPr>
    </w:p>
    <w:p w14:paraId="5E0D7AED" w14:textId="77777777" w:rsidR="00615114" w:rsidRDefault="00615114" w:rsidP="00615114">
      <w:pPr>
        <w:pStyle w:val="BodyText"/>
      </w:pPr>
      <w:r w:rsidRPr="00CE0424">
        <w:t xml:space="preserve">Based on the discussion in </w:t>
      </w:r>
      <w:r>
        <w:t xml:space="preserve">the previous </w:t>
      </w:r>
      <w:r w:rsidRPr="00CE0424">
        <w:t>section</w:t>
      </w:r>
      <w:r>
        <w:t>s</w:t>
      </w:r>
      <w:r w:rsidRPr="00CE0424">
        <w:t xml:space="preserve"> we propose the following:</w:t>
      </w:r>
    </w:p>
    <w:p w14:paraId="76BC700B" w14:textId="52B94DE3" w:rsidR="009271F5"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rPr>
        <w:fldChar w:fldCharType="begin"/>
      </w:r>
      <w:r>
        <w:rPr>
          <w:b w:val="0"/>
          <w:bCs/>
        </w:rPr>
        <w:instrText xml:space="preserve"> TOC \n \h \z \t "Proposal" \c </w:instrText>
      </w:r>
      <w:r>
        <w:rPr>
          <w:b w:val="0"/>
          <w:bCs/>
        </w:rPr>
        <w:fldChar w:fldCharType="separate"/>
      </w:r>
      <w:hyperlink w:anchor="_Toc115424599" w:history="1">
        <w:r w:rsidR="009271F5" w:rsidRPr="009C54D1">
          <w:rPr>
            <w:rStyle w:val="Hyperlink"/>
            <w:rFonts w:eastAsia="Times New Roman"/>
            <w:noProof/>
          </w:rPr>
          <w:t>Proposal 1</w:t>
        </w:r>
        <w:r w:rsidR="009271F5">
          <w:rPr>
            <w:rFonts w:asciiTheme="minorHAnsi" w:eastAsiaTheme="minorEastAsia" w:hAnsiTheme="minorHAnsi" w:cstheme="minorBidi"/>
            <w:b w:val="0"/>
            <w:noProof/>
            <w:sz w:val="22"/>
            <w:szCs w:val="22"/>
            <w:lang w:val="en-FI" w:eastAsia="en-FI"/>
          </w:rPr>
          <w:tab/>
        </w:r>
        <w:r w:rsidR="009271F5" w:rsidRPr="009C54D1">
          <w:rPr>
            <w:rStyle w:val="Hyperlink"/>
            <w:rFonts w:eastAsia="Times New Roman"/>
            <w:noProof/>
          </w:rPr>
          <w:t>RAN2 to discuss the contents of NR UE measurement report for H1 and H2 events assuming LTE report as baseline.</w:t>
        </w:r>
      </w:hyperlink>
    </w:p>
    <w:p w14:paraId="36234C29" w14:textId="230DCCA9" w:rsidR="009271F5" w:rsidRDefault="00F0528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424600" w:history="1">
        <w:r w:rsidR="009271F5" w:rsidRPr="009C54D1">
          <w:rPr>
            <w:rStyle w:val="Hyperlink"/>
            <w:rFonts w:eastAsia="Times New Roman"/>
            <w:noProof/>
          </w:rPr>
          <w:t>Proposal 2</w:t>
        </w:r>
        <w:r w:rsidR="009271F5">
          <w:rPr>
            <w:rFonts w:asciiTheme="minorHAnsi" w:eastAsiaTheme="minorEastAsia" w:hAnsiTheme="minorHAnsi" w:cstheme="minorBidi"/>
            <w:b w:val="0"/>
            <w:noProof/>
            <w:sz w:val="22"/>
            <w:szCs w:val="22"/>
            <w:lang w:val="en-FI" w:eastAsia="en-FI"/>
          </w:rPr>
          <w:tab/>
        </w:r>
        <w:r w:rsidR="009271F5" w:rsidRPr="009C54D1">
          <w:rPr>
            <w:rStyle w:val="Hyperlink"/>
            <w:rFonts w:eastAsia="Times New Roman"/>
            <w:noProof/>
          </w:rPr>
          <w:t>RAN2 to discuss whether the range and granularity defined in LTE Rel-15 for events H1 and H2 can be reused.</w:t>
        </w:r>
      </w:hyperlink>
    </w:p>
    <w:p w14:paraId="032D859C" w14:textId="063F7798" w:rsidR="009271F5" w:rsidRDefault="00F0528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424601" w:history="1">
        <w:r w:rsidR="009271F5" w:rsidRPr="009C54D1">
          <w:rPr>
            <w:rStyle w:val="Hyperlink"/>
            <w:rFonts w:eastAsia="Times New Roman"/>
            <w:noProof/>
          </w:rPr>
          <w:t>Proposal 3</w:t>
        </w:r>
        <w:r w:rsidR="009271F5">
          <w:rPr>
            <w:rFonts w:asciiTheme="minorHAnsi" w:eastAsiaTheme="minorEastAsia" w:hAnsiTheme="minorHAnsi" w:cstheme="minorBidi"/>
            <w:b w:val="0"/>
            <w:noProof/>
            <w:sz w:val="22"/>
            <w:szCs w:val="22"/>
            <w:lang w:val="en-FI" w:eastAsia="en-FI"/>
          </w:rPr>
          <w:tab/>
        </w:r>
        <w:r w:rsidR="009271F5" w:rsidRPr="009C54D1">
          <w:rPr>
            <w:rStyle w:val="Hyperlink"/>
            <w:rFonts w:eastAsia="Times New Roman"/>
            <w:noProof/>
          </w:rPr>
          <w:t>RAN2 to discuss and clarify whether other measurement report content (other than the reports triggered by H1 and H2) need to be updated.</w:t>
        </w:r>
      </w:hyperlink>
    </w:p>
    <w:p w14:paraId="046B5471" w14:textId="4557F089" w:rsidR="009271F5" w:rsidRDefault="00F0528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424602" w:history="1">
        <w:r w:rsidR="009271F5">
          <w:rPr>
            <w:rFonts w:asciiTheme="minorHAnsi" w:eastAsiaTheme="minorEastAsia" w:hAnsiTheme="minorHAnsi" w:cstheme="minorBidi"/>
            <w:b w:val="0"/>
            <w:noProof/>
            <w:sz w:val="22"/>
            <w:szCs w:val="22"/>
            <w:lang w:val="en-FI" w:eastAsia="en-FI"/>
          </w:rPr>
          <w:tab/>
        </w:r>
        <w:r w:rsidR="009271F5" w:rsidRPr="009C54D1">
          <w:rPr>
            <w:rStyle w:val="Hyperlink"/>
            <w:rFonts w:eastAsia="Times New Roman"/>
            <w:noProof/>
          </w:rPr>
          <w:t>Support UE measurement report containing selected parts of the location information.</w:t>
        </w:r>
      </w:hyperlink>
    </w:p>
    <w:p w14:paraId="24933152" w14:textId="5A7B2D1C" w:rsidR="009271F5" w:rsidRDefault="00F0528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424603" w:history="1">
        <w:r w:rsidR="009271F5" w:rsidRPr="009C54D1">
          <w:rPr>
            <w:rStyle w:val="Hyperlink"/>
            <w:rFonts w:eastAsia="Times New Roman"/>
            <w:noProof/>
          </w:rPr>
          <w:t>Proposal 4</w:t>
        </w:r>
        <w:r w:rsidR="009271F5">
          <w:rPr>
            <w:rFonts w:asciiTheme="minorHAnsi" w:eastAsiaTheme="minorEastAsia" w:hAnsiTheme="minorHAnsi" w:cstheme="minorBidi"/>
            <w:b w:val="0"/>
            <w:noProof/>
            <w:sz w:val="22"/>
            <w:szCs w:val="22"/>
            <w:lang w:val="en-FI" w:eastAsia="en-FI"/>
          </w:rPr>
          <w:tab/>
        </w:r>
        <w:r w:rsidR="009271F5" w:rsidRPr="009C54D1">
          <w:rPr>
            <w:rStyle w:val="Hyperlink"/>
            <w:rFonts w:eastAsia="Times New Roman"/>
            <w:noProof/>
          </w:rPr>
          <w:t>RAN2 to discuss whether to consider only cell-level measurement criterion or both cell-level and beam-level measurement criteria in case of triggering measurement reporting based on a configured number of cells.</w:t>
        </w:r>
      </w:hyperlink>
    </w:p>
    <w:p w14:paraId="3DD7DF16" w14:textId="050D203E" w:rsidR="009271F5" w:rsidRDefault="00F0528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424604" w:history="1">
        <w:r w:rsidR="009271F5" w:rsidRPr="009C54D1">
          <w:rPr>
            <w:rStyle w:val="Hyperlink"/>
            <w:rFonts w:eastAsia="Times New Roman"/>
            <w:noProof/>
          </w:rPr>
          <w:t>Proposal 5</w:t>
        </w:r>
        <w:r w:rsidR="009271F5">
          <w:rPr>
            <w:rFonts w:asciiTheme="minorHAnsi" w:eastAsiaTheme="minorEastAsia" w:hAnsiTheme="minorHAnsi" w:cstheme="minorBidi"/>
            <w:b w:val="0"/>
            <w:noProof/>
            <w:sz w:val="22"/>
            <w:szCs w:val="22"/>
            <w:lang w:val="en-FI" w:eastAsia="en-FI"/>
          </w:rPr>
          <w:tab/>
        </w:r>
        <w:r w:rsidR="009271F5" w:rsidRPr="009C54D1">
          <w:rPr>
            <w:rStyle w:val="Hyperlink"/>
            <w:rFonts w:eastAsia="Times New Roman"/>
            <w:noProof/>
          </w:rPr>
          <w:t>If measurement reporting based on a configured number of cells fulfilling the triggering criteria simultaneously is supported, RAN2 to discuss details related to the triggering mechanism and cell quality derivation.</w:t>
        </w:r>
      </w:hyperlink>
    </w:p>
    <w:p w14:paraId="1D962473" w14:textId="3BE32C3C" w:rsidR="009271F5" w:rsidRDefault="00F0528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424605" w:history="1">
        <w:r w:rsidR="009271F5" w:rsidRPr="009C54D1">
          <w:rPr>
            <w:rStyle w:val="Hyperlink"/>
            <w:noProof/>
          </w:rPr>
          <w:t>Proposal 6</w:t>
        </w:r>
        <w:r w:rsidR="009271F5">
          <w:rPr>
            <w:rFonts w:asciiTheme="minorHAnsi" w:eastAsiaTheme="minorEastAsia" w:hAnsiTheme="minorHAnsi" w:cstheme="minorBidi"/>
            <w:b w:val="0"/>
            <w:noProof/>
            <w:sz w:val="22"/>
            <w:szCs w:val="22"/>
            <w:lang w:val="en-FI" w:eastAsia="en-FI"/>
          </w:rPr>
          <w:tab/>
        </w:r>
        <w:r w:rsidR="009271F5" w:rsidRPr="009C54D1">
          <w:rPr>
            <w:rStyle w:val="Hyperlink"/>
            <w:noProof/>
          </w:rPr>
          <w:t>RAN2 to clarify the scope and purpose of avoiding sending the measurement reports mainly due to reportOnLeave.</w:t>
        </w:r>
      </w:hyperlink>
    </w:p>
    <w:p w14:paraId="24011CA8" w14:textId="413C815C" w:rsidR="009271F5" w:rsidRDefault="00F0528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424606" w:history="1">
        <w:r w:rsidR="009271F5" w:rsidRPr="009C54D1">
          <w:rPr>
            <w:rStyle w:val="Hyperlink"/>
            <w:noProof/>
          </w:rPr>
          <w:t>Proposal 7</w:t>
        </w:r>
        <w:r w:rsidR="009271F5">
          <w:rPr>
            <w:rFonts w:asciiTheme="minorHAnsi" w:eastAsiaTheme="minorEastAsia" w:hAnsiTheme="minorHAnsi" w:cstheme="minorBidi"/>
            <w:b w:val="0"/>
            <w:noProof/>
            <w:sz w:val="22"/>
            <w:szCs w:val="22"/>
            <w:lang w:val="en-FI" w:eastAsia="en-FI"/>
          </w:rPr>
          <w:tab/>
        </w:r>
        <w:r w:rsidR="009271F5" w:rsidRPr="009C54D1">
          <w:rPr>
            <w:rStyle w:val="Hyperlink"/>
            <w:noProof/>
          </w:rPr>
          <w:t>RAN2 to specify mechanism to control the amount of measurement reporting.</w:t>
        </w:r>
      </w:hyperlink>
    </w:p>
    <w:p w14:paraId="59B51A71" w14:textId="0C04ACE2" w:rsidR="009271F5" w:rsidRDefault="00F0528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424607" w:history="1">
        <w:r w:rsidR="009271F5" w:rsidRPr="009C54D1">
          <w:rPr>
            <w:rStyle w:val="Hyperlink"/>
            <w:rFonts w:eastAsia="Times New Roman"/>
            <w:noProof/>
          </w:rPr>
          <w:t>Proposal 8</w:t>
        </w:r>
        <w:r w:rsidR="009271F5">
          <w:rPr>
            <w:rFonts w:asciiTheme="minorHAnsi" w:eastAsiaTheme="minorEastAsia" w:hAnsiTheme="minorHAnsi" w:cstheme="minorBidi"/>
            <w:b w:val="0"/>
            <w:noProof/>
            <w:sz w:val="22"/>
            <w:szCs w:val="22"/>
            <w:lang w:val="en-FI" w:eastAsia="en-FI"/>
          </w:rPr>
          <w:tab/>
        </w:r>
        <w:r w:rsidR="009271F5" w:rsidRPr="009C54D1">
          <w:rPr>
            <w:rStyle w:val="Hyperlink"/>
            <w:noProof/>
          </w:rPr>
          <w:t>Introduce a prohibit timer in reporting configuration: UE is prevented from sending the measurement report for a configurable time after the event is first triggered and first report is sent.</w:t>
        </w:r>
      </w:hyperlink>
    </w:p>
    <w:p w14:paraId="13C450D9" w14:textId="1DA4BCA3" w:rsidR="009271F5" w:rsidRDefault="00F0528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424608" w:history="1">
        <w:r w:rsidR="009271F5" w:rsidRPr="009C54D1">
          <w:rPr>
            <w:rStyle w:val="Hyperlink"/>
            <w:rFonts w:eastAsia="Times New Roman"/>
            <w:noProof/>
          </w:rPr>
          <w:t>Proposal 9</w:t>
        </w:r>
        <w:r w:rsidR="009271F5">
          <w:rPr>
            <w:rFonts w:asciiTheme="minorHAnsi" w:eastAsiaTheme="minorEastAsia" w:hAnsiTheme="minorHAnsi" w:cstheme="minorBidi"/>
            <w:b w:val="0"/>
            <w:noProof/>
            <w:sz w:val="22"/>
            <w:szCs w:val="22"/>
            <w:lang w:val="en-FI" w:eastAsia="en-FI"/>
          </w:rPr>
          <w:tab/>
        </w:r>
        <w:r w:rsidR="009271F5" w:rsidRPr="009C54D1">
          <w:rPr>
            <w:rStyle w:val="Hyperlink"/>
            <w:rFonts w:eastAsia="Times New Roman"/>
            <w:noProof/>
          </w:rPr>
          <w:t>RAN2 to discuss if scaling of TTT based on UAV height should be supported in NR.</w:t>
        </w:r>
      </w:hyperlink>
    </w:p>
    <w:p w14:paraId="6D5E489B" w14:textId="22E97B16" w:rsidR="009271F5" w:rsidRDefault="00F0528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424609" w:history="1">
        <w:r w:rsidR="009271F5" w:rsidRPr="009C54D1">
          <w:rPr>
            <w:rStyle w:val="Hyperlink"/>
            <w:rFonts w:eastAsia="Times New Roman"/>
            <w:noProof/>
          </w:rPr>
          <w:t>Proposal 10</w:t>
        </w:r>
        <w:r w:rsidR="009271F5">
          <w:rPr>
            <w:rFonts w:asciiTheme="minorHAnsi" w:eastAsiaTheme="minorEastAsia" w:hAnsiTheme="minorHAnsi" w:cstheme="minorBidi"/>
            <w:b w:val="0"/>
            <w:noProof/>
            <w:sz w:val="22"/>
            <w:szCs w:val="22"/>
            <w:lang w:val="en-FI" w:eastAsia="en-FI"/>
          </w:rPr>
          <w:tab/>
        </w:r>
        <w:r w:rsidR="009271F5" w:rsidRPr="009C54D1">
          <w:rPr>
            <w:rStyle w:val="Hyperlink"/>
            <w:rFonts w:eastAsia="Times New Roman"/>
            <w:noProof/>
          </w:rPr>
          <w:t>RAN2 to wait for the decision from SA2 and SA3 on the topic of user consent based location report.</w:t>
        </w:r>
      </w:hyperlink>
    </w:p>
    <w:p w14:paraId="55144FDA" w14:textId="631067E7" w:rsidR="009271F5" w:rsidRDefault="00F0528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424610" w:history="1">
        <w:r w:rsidR="009271F5" w:rsidRPr="009C54D1">
          <w:rPr>
            <w:rStyle w:val="Hyperlink"/>
            <w:noProof/>
          </w:rPr>
          <w:t>Proposal 11</w:t>
        </w:r>
        <w:r w:rsidR="009271F5">
          <w:rPr>
            <w:rFonts w:asciiTheme="minorHAnsi" w:eastAsiaTheme="minorEastAsia" w:hAnsiTheme="minorHAnsi" w:cstheme="minorBidi"/>
            <w:b w:val="0"/>
            <w:noProof/>
            <w:sz w:val="22"/>
            <w:szCs w:val="22"/>
            <w:lang w:val="en-FI" w:eastAsia="en-FI"/>
          </w:rPr>
          <w:tab/>
        </w:r>
        <w:r w:rsidR="009271F5" w:rsidRPr="009C54D1">
          <w:rPr>
            <w:rStyle w:val="Hyperlink"/>
            <w:noProof/>
          </w:rPr>
          <w:t>RAN2 to discuss reporting mechanism for flight path reporting in NR.</w:t>
        </w:r>
      </w:hyperlink>
    </w:p>
    <w:p w14:paraId="07484D9E" w14:textId="47EC10E2" w:rsidR="009271F5" w:rsidRDefault="00F0528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424611" w:history="1">
        <w:r w:rsidR="009271F5" w:rsidRPr="009C54D1">
          <w:rPr>
            <w:rStyle w:val="Hyperlink"/>
            <w:rFonts w:eastAsia="Times New Roman"/>
            <w:noProof/>
          </w:rPr>
          <w:t>Proposal 12</w:t>
        </w:r>
        <w:r w:rsidR="009271F5">
          <w:rPr>
            <w:rFonts w:asciiTheme="minorHAnsi" w:eastAsiaTheme="minorEastAsia" w:hAnsiTheme="minorHAnsi" w:cstheme="minorBidi"/>
            <w:b w:val="0"/>
            <w:noProof/>
            <w:sz w:val="22"/>
            <w:szCs w:val="22"/>
            <w:lang w:val="en-FI" w:eastAsia="en-FI"/>
          </w:rPr>
          <w:tab/>
        </w:r>
        <w:r w:rsidR="009271F5" w:rsidRPr="009C54D1">
          <w:rPr>
            <w:rStyle w:val="Hyperlink"/>
            <w:rFonts w:eastAsia="Times New Roman"/>
            <w:noProof/>
          </w:rPr>
          <w:t>Besides network-polling option, RAN2 to discuss how to handle a flight path update in the UE.</w:t>
        </w:r>
      </w:hyperlink>
    </w:p>
    <w:p w14:paraId="7BD65DB1" w14:textId="1CBAE05C" w:rsidR="009271F5" w:rsidRDefault="00F0528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424612" w:history="1">
        <w:r w:rsidR="009271F5" w:rsidRPr="009C54D1">
          <w:rPr>
            <w:rStyle w:val="Hyperlink"/>
            <w:rFonts w:eastAsia="Times New Roman"/>
            <w:noProof/>
          </w:rPr>
          <w:t>Proposal 13</w:t>
        </w:r>
        <w:r w:rsidR="009271F5">
          <w:rPr>
            <w:rFonts w:asciiTheme="minorHAnsi" w:eastAsiaTheme="minorEastAsia" w:hAnsiTheme="minorHAnsi" w:cstheme="minorBidi"/>
            <w:b w:val="0"/>
            <w:noProof/>
            <w:sz w:val="22"/>
            <w:szCs w:val="22"/>
            <w:lang w:val="en-FI" w:eastAsia="en-FI"/>
          </w:rPr>
          <w:tab/>
        </w:r>
        <w:r w:rsidR="009271F5" w:rsidRPr="009C54D1">
          <w:rPr>
            <w:rStyle w:val="Hyperlink"/>
            <w:rFonts w:eastAsia="Times New Roman"/>
            <w:noProof/>
          </w:rPr>
          <w:t>RAN2 to discuss enhancements to the contents of flight path report in NR, e.g., to include a time window or a validity timer.</w:t>
        </w:r>
      </w:hyperlink>
    </w:p>
    <w:p w14:paraId="69D55173" w14:textId="0B35D3DD" w:rsidR="009271F5" w:rsidRDefault="00F0528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424613" w:history="1">
        <w:r w:rsidR="009271F5" w:rsidRPr="009C54D1">
          <w:rPr>
            <w:rStyle w:val="Hyperlink"/>
            <w:rFonts w:eastAsia="Times New Roman"/>
            <w:noProof/>
          </w:rPr>
          <w:t>Proposal 14</w:t>
        </w:r>
        <w:r w:rsidR="009271F5">
          <w:rPr>
            <w:rFonts w:asciiTheme="minorHAnsi" w:eastAsiaTheme="minorEastAsia" w:hAnsiTheme="minorHAnsi" w:cstheme="minorBidi"/>
            <w:b w:val="0"/>
            <w:noProof/>
            <w:sz w:val="22"/>
            <w:szCs w:val="22"/>
            <w:lang w:val="en-FI" w:eastAsia="en-FI"/>
          </w:rPr>
          <w:tab/>
        </w:r>
        <w:r w:rsidR="009271F5" w:rsidRPr="009C54D1">
          <w:rPr>
            <w:rStyle w:val="Hyperlink"/>
            <w:rFonts w:eastAsia="Times New Roman"/>
            <w:noProof/>
          </w:rPr>
          <w:t>RAN2 to discuss the need for reporting information related to emergency/default landing spots and information related to UAV operating conditions.</w:t>
        </w:r>
      </w:hyperlink>
    </w:p>
    <w:p w14:paraId="37A29640" w14:textId="40711068" w:rsidR="009271F5" w:rsidRDefault="00F0528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424614" w:history="1">
        <w:r w:rsidR="009271F5" w:rsidRPr="009C54D1">
          <w:rPr>
            <w:rStyle w:val="Hyperlink"/>
            <w:rFonts w:eastAsia="Times New Roman"/>
            <w:noProof/>
          </w:rPr>
          <w:t>Proposal 15</w:t>
        </w:r>
        <w:r w:rsidR="009271F5">
          <w:rPr>
            <w:rFonts w:asciiTheme="minorHAnsi" w:eastAsiaTheme="minorEastAsia" w:hAnsiTheme="minorHAnsi" w:cstheme="minorBidi"/>
            <w:b w:val="0"/>
            <w:noProof/>
            <w:sz w:val="22"/>
            <w:szCs w:val="22"/>
            <w:lang w:val="en-FI" w:eastAsia="en-FI"/>
          </w:rPr>
          <w:tab/>
        </w:r>
        <w:r w:rsidR="009271F5" w:rsidRPr="009C54D1">
          <w:rPr>
            <w:rStyle w:val="Hyperlink"/>
            <w:rFonts w:eastAsia="Times New Roman"/>
            <w:noProof/>
          </w:rPr>
          <w:t>RAN2 waits for more progress in SA2 and RAN3 before working on the support for subscription-based AUE identification.</w:t>
        </w:r>
      </w:hyperlink>
    </w:p>
    <w:p w14:paraId="0973D097" w14:textId="736AD72F" w:rsidR="00F507D1" w:rsidRPr="00CE0424" w:rsidRDefault="00615114" w:rsidP="00615114">
      <w:pPr>
        <w:pStyle w:val="Heading1"/>
      </w:pPr>
      <w:r>
        <w:rPr>
          <w:b/>
          <w:bCs/>
          <w:lang w:val="en-US"/>
        </w:rPr>
        <w:fldChar w:fldCharType="end"/>
      </w:r>
      <w:r w:rsidR="00F507D1" w:rsidRPr="00CE0424">
        <w:t>References</w:t>
      </w:r>
    </w:p>
    <w:p w14:paraId="5CC2AC40" w14:textId="7E7523D6" w:rsidR="00B52410" w:rsidRDefault="003D352C" w:rsidP="005F3954">
      <w:pPr>
        <w:pStyle w:val="Reference"/>
      </w:pPr>
      <w:bookmarkStart w:id="74" w:name="_Ref509923152"/>
      <w:bookmarkStart w:id="75" w:name="_Ref110426397"/>
      <w:bookmarkStart w:id="76" w:name="_Ref505610477"/>
      <w:bookmarkStart w:id="77" w:name="_Ref174151459"/>
      <w:bookmarkStart w:id="78" w:name="_Ref189809556"/>
      <w:r>
        <w:t>RP-1</w:t>
      </w:r>
      <w:r w:rsidR="00320E4E">
        <w:t>23600</w:t>
      </w:r>
      <w:r w:rsidR="00200924">
        <w:t xml:space="preserve">, </w:t>
      </w:r>
      <w:r w:rsidR="00DF4B31" w:rsidRPr="00DF4B31">
        <w:rPr>
          <w:rFonts w:eastAsia="Batang" w:cs="Arial"/>
          <w:bCs/>
        </w:rPr>
        <w:t>New WID on NR support for UAV (Uncrewed Aerial Vehicles)</w:t>
      </w:r>
      <w:r w:rsidR="00A748E8" w:rsidRPr="00DF4B31">
        <w:rPr>
          <w:bCs/>
        </w:rPr>
        <w:t>,</w:t>
      </w:r>
      <w:r w:rsidR="00A748E8">
        <w:t xml:space="preserve"> </w:t>
      </w:r>
      <w:r>
        <w:t>RAN</w:t>
      </w:r>
      <w:r w:rsidR="00A748E8">
        <w:t>#</w:t>
      </w:r>
      <w:r w:rsidR="00DF4B31">
        <w:t>94</w:t>
      </w:r>
      <w:r>
        <w:t xml:space="preserve">, </w:t>
      </w:r>
      <w:r w:rsidR="00A748E8">
        <w:t>Dec 20</w:t>
      </w:r>
      <w:bookmarkEnd w:id="74"/>
      <w:r w:rsidR="00914E5A">
        <w:t>21</w:t>
      </w:r>
      <w:bookmarkEnd w:id="75"/>
    </w:p>
    <w:p w14:paraId="65CC5ABA" w14:textId="309632AC" w:rsidR="00F07FF9" w:rsidRDefault="00F07FF9" w:rsidP="00F07FF9">
      <w:pPr>
        <w:pStyle w:val="Reference"/>
      </w:pPr>
      <w:bookmarkStart w:id="79" w:name="_Ref510710834"/>
      <w:bookmarkStart w:id="80" w:name="_Ref115074639"/>
      <w:bookmarkEnd w:id="76"/>
      <w:bookmarkEnd w:id="77"/>
      <w:bookmarkEnd w:id="78"/>
      <w:r w:rsidRPr="000215E9">
        <w:t>TR 36.</w:t>
      </w:r>
      <w:r w:rsidR="00E77EC9">
        <w:t>331</w:t>
      </w:r>
      <w:r w:rsidRPr="000215E9">
        <w:t xml:space="preserve">, </w:t>
      </w:r>
      <w:bookmarkEnd w:id="79"/>
      <w:r w:rsidR="00BD5B12" w:rsidRPr="00BD5B12">
        <w:t>Evolved Universal Terrestrial Radio Access (E-UTRA); Radio Resource Control (RRC); Protocol specification</w:t>
      </w:r>
      <w:bookmarkEnd w:id="80"/>
    </w:p>
    <w:p w14:paraId="5893C50D" w14:textId="79939FF8" w:rsidR="007071CE" w:rsidRDefault="003325EE" w:rsidP="007071CE">
      <w:pPr>
        <w:pStyle w:val="Reference"/>
      </w:pPr>
      <w:bookmarkStart w:id="81" w:name="_Ref115083204"/>
      <w:r w:rsidRPr="000215E9">
        <w:t>T</w:t>
      </w:r>
      <w:r>
        <w:t>S</w:t>
      </w:r>
      <w:r w:rsidRPr="000215E9">
        <w:t xml:space="preserve"> 3</w:t>
      </w:r>
      <w:r>
        <w:t>8</w:t>
      </w:r>
      <w:r w:rsidRPr="000215E9">
        <w:t>.</w:t>
      </w:r>
      <w:r w:rsidR="00CF7E66">
        <w:t>331</w:t>
      </w:r>
      <w:r w:rsidRPr="000215E9">
        <w:t xml:space="preserve">, </w:t>
      </w:r>
      <w:r w:rsidR="00B25BFC" w:rsidRPr="00B25BFC">
        <w:t xml:space="preserve">NR; </w:t>
      </w:r>
      <w:r w:rsidR="003C5D3D">
        <w:t>Radio Resource Control (RRC) protocol specification</w:t>
      </w:r>
      <w:bookmarkEnd w:id="81"/>
      <w:r w:rsidR="007071CE" w:rsidRPr="007071CE">
        <w:t xml:space="preserve"> </w:t>
      </w:r>
      <w:r w:rsidR="007071CE" w:rsidRPr="000215E9">
        <w:t>TR 36.777, Enhanced LTE support for aerial vehicles</w:t>
      </w:r>
    </w:p>
    <w:p w14:paraId="37FB79BC" w14:textId="77777777" w:rsidR="007071CE" w:rsidRDefault="007071CE" w:rsidP="007071CE">
      <w:pPr>
        <w:pStyle w:val="Reference"/>
      </w:pPr>
      <w:bookmarkStart w:id="82" w:name="_Ref110426353"/>
      <w:r w:rsidRPr="00D759DA">
        <w:t>R2-1807257</w:t>
      </w:r>
      <w:r>
        <w:t>,</w:t>
      </w:r>
      <w:r w:rsidRPr="00D759DA">
        <w:t xml:space="preserve"> Controlling the amount of measurement reporting</w:t>
      </w:r>
      <w:r>
        <w:t>, Ericsson, RAN2#102, Korea, May 2018</w:t>
      </w:r>
      <w:bookmarkEnd w:id="82"/>
    </w:p>
    <w:p w14:paraId="4579FE5C" w14:textId="77777777" w:rsidR="007071CE" w:rsidRDefault="007071CE" w:rsidP="007071CE">
      <w:pPr>
        <w:pStyle w:val="Reference"/>
      </w:pPr>
      <w:bookmarkStart w:id="83" w:name="_Ref109830946"/>
      <w:bookmarkStart w:id="84" w:name="_Ref110502102"/>
      <w:bookmarkStart w:id="85" w:name="_Ref510740324"/>
      <w:r w:rsidRPr="00FB11B5">
        <w:t xml:space="preserve">TR </w:t>
      </w:r>
      <w:r w:rsidRPr="003553F5">
        <w:rPr>
          <w:lang w:val="en-GB"/>
        </w:rPr>
        <w:t>23.754</w:t>
      </w:r>
      <w:r>
        <w:t xml:space="preserve">, </w:t>
      </w:r>
      <w:bookmarkEnd w:id="83"/>
      <w:r w:rsidRPr="008D5516">
        <w:t>Study on supporting Unmanned Aerial Systems (UAS) connectivity, Identification and tracking</w:t>
      </w:r>
      <w:bookmarkEnd w:id="84"/>
      <w:bookmarkEnd w:id="85"/>
    </w:p>
    <w:p w14:paraId="741FD9D3" w14:textId="77777777" w:rsidR="007071CE" w:rsidRDefault="007071CE" w:rsidP="007071CE">
      <w:pPr>
        <w:pStyle w:val="Reference"/>
      </w:pPr>
      <w:bookmarkStart w:id="86" w:name="_Ref110868854"/>
      <w:r>
        <w:t xml:space="preserve">RWS-210189, </w:t>
      </w:r>
      <w:r w:rsidRPr="00A25360">
        <w:t>New WID on Enhanced NR Support for Aerial Vehicles</w:t>
      </w:r>
      <w:r>
        <w:t>, Ericsson</w:t>
      </w:r>
      <w:bookmarkEnd w:id="86"/>
      <w:r w:rsidRPr="00A25360">
        <w:t xml:space="preserve">  </w:t>
      </w:r>
      <w:r>
        <w:t xml:space="preserve"> </w:t>
      </w:r>
    </w:p>
    <w:p w14:paraId="04F45BA8" w14:textId="77777777" w:rsidR="007071CE" w:rsidRPr="006101F4" w:rsidRDefault="007071CE" w:rsidP="007071CE">
      <w:pPr>
        <w:pStyle w:val="Reference"/>
      </w:pPr>
      <w:bookmarkStart w:id="87" w:name="_Ref110870412"/>
      <w:r>
        <w:t xml:space="preserve">R2-1807257, </w:t>
      </w:r>
      <w:r>
        <w:rPr>
          <w:sz w:val="22"/>
          <w:szCs w:val="22"/>
        </w:rPr>
        <w:t>Controlling the amount of measurement reporting, Ericsson</w:t>
      </w:r>
      <w:bookmarkEnd w:id="87"/>
    </w:p>
    <w:p w14:paraId="2D6CF401" w14:textId="77777777" w:rsidR="007071CE" w:rsidRDefault="007071CE" w:rsidP="007071CE">
      <w:pPr>
        <w:pStyle w:val="Reference"/>
      </w:pPr>
      <w:bookmarkStart w:id="88" w:name="_Ref110870596"/>
      <w:r>
        <w:rPr>
          <w:sz w:val="22"/>
          <w:szCs w:val="22"/>
        </w:rPr>
        <w:lastRenderedPageBreak/>
        <w:t>R</w:t>
      </w:r>
      <w:r w:rsidRPr="001F0F67">
        <w:rPr>
          <w:sz w:val="22"/>
          <w:szCs w:val="22"/>
        </w:rPr>
        <w:t xml:space="preserve">2-1814762, </w:t>
      </w:r>
      <w:r w:rsidRPr="00715C07">
        <w:rPr>
          <w:sz w:val="22"/>
          <w:szCs w:val="22"/>
        </w:rPr>
        <w:t>Remaining aspects of measurement reporting, Ericsson, NTT Docomo, Nokia, Nokia Shanghai Bell</w:t>
      </w:r>
      <w:bookmarkEnd w:id="88"/>
    </w:p>
    <w:p w14:paraId="47D99824" w14:textId="77777777" w:rsidR="007071CE" w:rsidRDefault="007071CE" w:rsidP="007071CE">
      <w:pPr>
        <w:pStyle w:val="Reference"/>
      </w:pPr>
      <w:bookmarkStart w:id="89" w:name="_Ref525223252"/>
      <w:r w:rsidRPr="00C94248">
        <w:t>R2-1814760</w:t>
      </w:r>
      <w:r>
        <w:t xml:space="preserve">, </w:t>
      </w:r>
      <w:r w:rsidRPr="00555597">
        <w:t>Prohibit timer for measurement reporting</w:t>
      </w:r>
      <w:r>
        <w:t xml:space="preserve">, </w:t>
      </w:r>
      <w:r w:rsidRPr="00555597">
        <w:t>Ericsson</w:t>
      </w:r>
      <w:r>
        <w:t xml:space="preserve">, </w:t>
      </w:r>
      <w:r w:rsidRPr="00555597">
        <w:t>NTT Docomo, Nokia, Nokia Shanghai Bell</w:t>
      </w:r>
      <w:r>
        <w:t xml:space="preserve">, RAN2#103bis, </w:t>
      </w:r>
      <w:r w:rsidRPr="00EF213C">
        <w:t>Chengdu, China, 8th - 12th October 2018</w:t>
      </w:r>
      <w:bookmarkEnd w:id="89"/>
    </w:p>
    <w:p w14:paraId="01AE6563" w14:textId="77777777" w:rsidR="007071CE" w:rsidRPr="00CE0424" w:rsidRDefault="007071CE" w:rsidP="007071CE">
      <w:pPr>
        <w:pStyle w:val="Reference"/>
      </w:pPr>
      <w:bookmarkStart w:id="90" w:name="_Ref525826756"/>
      <w:r w:rsidRPr="000E7E44">
        <w:t>R2-1814754</w:t>
      </w:r>
      <w:r>
        <w:t xml:space="preserve">, Introduction of capability for timer t3xx for Rel-15 Aerial W, </w:t>
      </w:r>
      <w:r w:rsidRPr="00555597">
        <w:t>Ericsson</w:t>
      </w:r>
      <w:r>
        <w:t xml:space="preserve">, RAN2#103bis, </w:t>
      </w:r>
      <w:r w:rsidRPr="00EF213C">
        <w:t>Chengdu, China, 8th - 12th October 2018</w:t>
      </w:r>
      <w:bookmarkEnd w:id="90"/>
    </w:p>
    <w:p w14:paraId="646D63A0" w14:textId="1A74454F" w:rsidR="00FF554C" w:rsidRDefault="00FF554C" w:rsidP="007071CE">
      <w:pPr>
        <w:pStyle w:val="Reference"/>
        <w:numPr>
          <w:ilvl w:val="0"/>
          <w:numId w:val="0"/>
        </w:numPr>
        <w:ind w:left="567"/>
      </w:pPr>
    </w:p>
    <w:p w14:paraId="10EC32D0" w14:textId="77777777" w:rsidR="003A7EF3" w:rsidRPr="00CE0424" w:rsidRDefault="003A7EF3" w:rsidP="00CE0424">
      <w:pPr>
        <w:pStyle w:val="BodyText"/>
      </w:pPr>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76773" w14:textId="77777777" w:rsidR="00F05281" w:rsidRDefault="00F05281">
      <w:r>
        <w:separator/>
      </w:r>
    </w:p>
  </w:endnote>
  <w:endnote w:type="continuationSeparator" w:id="0">
    <w:p w14:paraId="7075B14D" w14:textId="77777777" w:rsidR="00F05281" w:rsidRDefault="00F05281">
      <w:r>
        <w:continuationSeparator/>
      </w:r>
    </w:p>
  </w:endnote>
  <w:endnote w:type="continuationNotice" w:id="1">
    <w:p w14:paraId="57550218" w14:textId="77777777" w:rsidR="00F05281" w:rsidRDefault="00F05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8F02A" w14:textId="77777777" w:rsidR="00F05281" w:rsidRDefault="00F05281">
      <w:r>
        <w:separator/>
      </w:r>
    </w:p>
  </w:footnote>
  <w:footnote w:type="continuationSeparator" w:id="0">
    <w:p w14:paraId="5C72C5BA" w14:textId="77777777" w:rsidR="00F05281" w:rsidRDefault="00F05281">
      <w:r>
        <w:continuationSeparator/>
      </w:r>
    </w:p>
  </w:footnote>
  <w:footnote w:type="continuationNotice" w:id="1">
    <w:p w14:paraId="50E88FF2" w14:textId="77777777" w:rsidR="00F05281" w:rsidRDefault="00F052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233531"/>
    <w:multiLevelType w:val="hybridMultilevel"/>
    <w:tmpl w:val="B5BEC79E"/>
    <w:lvl w:ilvl="0" w:tplc="C52CDED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45660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DE1047D"/>
    <w:multiLevelType w:val="multilevel"/>
    <w:tmpl w:val="A59248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346709"/>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7"/>
  </w:num>
  <w:num w:numId="4">
    <w:abstractNumId w:val="8"/>
  </w:num>
  <w:num w:numId="5">
    <w:abstractNumId w:val="5"/>
  </w:num>
  <w:num w:numId="6">
    <w:abstractNumId w:val="9"/>
  </w:num>
  <w:num w:numId="7">
    <w:abstractNumId w:val="14"/>
  </w:num>
  <w:num w:numId="8">
    <w:abstractNumId w:val="6"/>
  </w:num>
  <w:num w:numId="9">
    <w:abstractNumId w:val="12"/>
  </w:num>
  <w:num w:numId="10">
    <w:abstractNumId w:val="16"/>
  </w:num>
  <w:num w:numId="11">
    <w:abstractNumId w:val="2"/>
  </w:num>
  <w:num w:numId="12">
    <w:abstractNumId w:val="7"/>
  </w:num>
  <w:num w:numId="13">
    <w:abstractNumId w:val="12"/>
  </w:num>
  <w:num w:numId="14">
    <w:abstractNumId w:val="12"/>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7"/>
  </w:num>
  <w:num w:numId="19">
    <w:abstractNumId w:val="7"/>
  </w:num>
  <w:num w:numId="20">
    <w:abstractNumId w:val="3"/>
  </w:num>
  <w:num w:numId="21">
    <w:abstractNumId w:val="13"/>
  </w:num>
  <w:num w:numId="22">
    <w:abstractNumId w:val="17"/>
  </w:num>
  <w:num w:numId="23">
    <w:abstractNumId w:val="0"/>
  </w:num>
  <w:num w:numId="24">
    <w:abstractNumId w:val="15"/>
  </w:num>
  <w:num w:numId="25">
    <w:abstractNumId w:val="4"/>
  </w:num>
  <w:num w:numId="26">
    <w:abstractNumId w:val="11"/>
  </w:num>
  <w:num w:numId="2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8B"/>
    <w:rsid w:val="00000307"/>
    <w:rsid w:val="0000057E"/>
    <w:rsid w:val="000006E1"/>
    <w:rsid w:val="00000A6F"/>
    <w:rsid w:val="00000BD8"/>
    <w:rsid w:val="00000D7A"/>
    <w:rsid w:val="0000138E"/>
    <w:rsid w:val="000015C2"/>
    <w:rsid w:val="00001A91"/>
    <w:rsid w:val="00002719"/>
    <w:rsid w:val="00002A06"/>
    <w:rsid w:val="00002A37"/>
    <w:rsid w:val="00002B9D"/>
    <w:rsid w:val="00002C74"/>
    <w:rsid w:val="00002FD5"/>
    <w:rsid w:val="000039F4"/>
    <w:rsid w:val="00003D49"/>
    <w:rsid w:val="00003D9D"/>
    <w:rsid w:val="00004B3B"/>
    <w:rsid w:val="000059E9"/>
    <w:rsid w:val="00006446"/>
    <w:rsid w:val="0000682C"/>
    <w:rsid w:val="00006896"/>
    <w:rsid w:val="00006A38"/>
    <w:rsid w:val="0000775A"/>
    <w:rsid w:val="00007CDC"/>
    <w:rsid w:val="0001153F"/>
    <w:rsid w:val="00011B28"/>
    <w:rsid w:val="00011BC2"/>
    <w:rsid w:val="0001306A"/>
    <w:rsid w:val="00013B71"/>
    <w:rsid w:val="000145A3"/>
    <w:rsid w:val="00015D15"/>
    <w:rsid w:val="00017131"/>
    <w:rsid w:val="000177A4"/>
    <w:rsid w:val="000215E9"/>
    <w:rsid w:val="00021BF1"/>
    <w:rsid w:val="00022AD0"/>
    <w:rsid w:val="00024C1F"/>
    <w:rsid w:val="00024CF3"/>
    <w:rsid w:val="00025404"/>
    <w:rsid w:val="000254D4"/>
    <w:rsid w:val="0002564D"/>
    <w:rsid w:val="00025ECA"/>
    <w:rsid w:val="00026F67"/>
    <w:rsid w:val="00026FF5"/>
    <w:rsid w:val="00027E42"/>
    <w:rsid w:val="00027F2C"/>
    <w:rsid w:val="00030B7E"/>
    <w:rsid w:val="00030ECE"/>
    <w:rsid w:val="00030EF8"/>
    <w:rsid w:val="000325B8"/>
    <w:rsid w:val="00033505"/>
    <w:rsid w:val="00033709"/>
    <w:rsid w:val="00033993"/>
    <w:rsid w:val="00034C15"/>
    <w:rsid w:val="00034CB7"/>
    <w:rsid w:val="00035572"/>
    <w:rsid w:val="00036BA1"/>
    <w:rsid w:val="00037538"/>
    <w:rsid w:val="0003789D"/>
    <w:rsid w:val="0003798C"/>
    <w:rsid w:val="000379D9"/>
    <w:rsid w:val="00041025"/>
    <w:rsid w:val="00041543"/>
    <w:rsid w:val="000422E2"/>
    <w:rsid w:val="00042F22"/>
    <w:rsid w:val="000444EF"/>
    <w:rsid w:val="0004485A"/>
    <w:rsid w:val="000457CD"/>
    <w:rsid w:val="00045843"/>
    <w:rsid w:val="00047AB6"/>
    <w:rsid w:val="00052A07"/>
    <w:rsid w:val="00052E21"/>
    <w:rsid w:val="000534E3"/>
    <w:rsid w:val="00053710"/>
    <w:rsid w:val="0005398E"/>
    <w:rsid w:val="00055517"/>
    <w:rsid w:val="0005606A"/>
    <w:rsid w:val="0005667E"/>
    <w:rsid w:val="00057117"/>
    <w:rsid w:val="000573DE"/>
    <w:rsid w:val="0005768F"/>
    <w:rsid w:val="00057A99"/>
    <w:rsid w:val="00057B95"/>
    <w:rsid w:val="00057E78"/>
    <w:rsid w:val="000600B9"/>
    <w:rsid w:val="00060140"/>
    <w:rsid w:val="0006016B"/>
    <w:rsid w:val="00060259"/>
    <w:rsid w:val="000603BA"/>
    <w:rsid w:val="00061367"/>
    <w:rsid w:val="000616E7"/>
    <w:rsid w:val="000621DB"/>
    <w:rsid w:val="00062632"/>
    <w:rsid w:val="00062EC6"/>
    <w:rsid w:val="0006396F"/>
    <w:rsid w:val="00064341"/>
    <w:rsid w:val="000646C6"/>
    <w:rsid w:val="0006487E"/>
    <w:rsid w:val="00065E1A"/>
    <w:rsid w:val="000663BC"/>
    <w:rsid w:val="000671E2"/>
    <w:rsid w:val="00070A3F"/>
    <w:rsid w:val="00071B19"/>
    <w:rsid w:val="00072469"/>
    <w:rsid w:val="00073487"/>
    <w:rsid w:val="0007758A"/>
    <w:rsid w:val="00077941"/>
    <w:rsid w:val="00077E5F"/>
    <w:rsid w:val="0008036A"/>
    <w:rsid w:val="00080F33"/>
    <w:rsid w:val="000815B7"/>
    <w:rsid w:val="00081889"/>
    <w:rsid w:val="00081AE6"/>
    <w:rsid w:val="00082788"/>
    <w:rsid w:val="00084E2B"/>
    <w:rsid w:val="000855EB"/>
    <w:rsid w:val="0008591A"/>
    <w:rsid w:val="00085925"/>
    <w:rsid w:val="000859A3"/>
    <w:rsid w:val="00085A18"/>
    <w:rsid w:val="00085B2E"/>
    <w:rsid w:val="00085B52"/>
    <w:rsid w:val="000860FE"/>
    <w:rsid w:val="00086162"/>
    <w:rsid w:val="000866F2"/>
    <w:rsid w:val="0008725D"/>
    <w:rsid w:val="00087B9C"/>
    <w:rsid w:val="00087E9B"/>
    <w:rsid w:val="00087F2A"/>
    <w:rsid w:val="0009009F"/>
    <w:rsid w:val="00091557"/>
    <w:rsid w:val="0009217C"/>
    <w:rsid w:val="000924C1"/>
    <w:rsid w:val="000924F0"/>
    <w:rsid w:val="00093474"/>
    <w:rsid w:val="00093F16"/>
    <w:rsid w:val="0009464D"/>
    <w:rsid w:val="0009510F"/>
    <w:rsid w:val="0009531B"/>
    <w:rsid w:val="00095504"/>
    <w:rsid w:val="00097795"/>
    <w:rsid w:val="000A1553"/>
    <w:rsid w:val="000A1621"/>
    <w:rsid w:val="000A1819"/>
    <w:rsid w:val="000A18FF"/>
    <w:rsid w:val="000A1B7B"/>
    <w:rsid w:val="000A2D46"/>
    <w:rsid w:val="000A3E44"/>
    <w:rsid w:val="000A4750"/>
    <w:rsid w:val="000A5489"/>
    <w:rsid w:val="000A56F2"/>
    <w:rsid w:val="000A5763"/>
    <w:rsid w:val="000A5FB1"/>
    <w:rsid w:val="000A7124"/>
    <w:rsid w:val="000A72D2"/>
    <w:rsid w:val="000A76A0"/>
    <w:rsid w:val="000A7E02"/>
    <w:rsid w:val="000B0086"/>
    <w:rsid w:val="000B03EA"/>
    <w:rsid w:val="000B07F7"/>
    <w:rsid w:val="000B10DD"/>
    <w:rsid w:val="000B1283"/>
    <w:rsid w:val="000B13DA"/>
    <w:rsid w:val="000B1472"/>
    <w:rsid w:val="000B18F8"/>
    <w:rsid w:val="000B1935"/>
    <w:rsid w:val="000B2630"/>
    <w:rsid w:val="000B2719"/>
    <w:rsid w:val="000B3731"/>
    <w:rsid w:val="000B3A8F"/>
    <w:rsid w:val="000B4AB9"/>
    <w:rsid w:val="000B58C3"/>
    <w:rsid w:val="000B61E9"/>
    <w:rsid w:val="000B7382"/>
    <w:rsid w:val="000B7486"/>
    <w:rsid w:val="000B7BD1"/>
    <w:rsid w:val="000B7C4C"/>
    <w:rsid w:val="000C0D23"/>
    <w:rsid w:val="000C0FD9"/>
    <w:rsid w:val="000C13AA"/>
    <w:rsid w:val="000C1486"/>
    <w:rsid w:val="000C165A"/>
    <w:rsid w:val="000C1A53"/>
    <w:rsid w:val="000C1BDA"/>
    <w:rsid w:val="000C2E19"/>
    <w:rsid w:val="000C3EA0"/>
    <w:rsid w:val="000C4A79"/>
    <w:rsid w:val="000C5848"/>
    <w:rsid w:val="000C684D"/>
    <w:rsid w:val="000C6BC7"/>
    <w:rsid w:val="000C6EF9"/>
    <w:rsid w:val="000C74F5"/>
    <w:rsid w:val="000D0630"/>
    <w:rsid w:val="000D0BBC"/>
    <w:rsid w:val="000D0D07"/>
    <w:rsid w:val="000D1108"/>
    <w:rsid w:val="000D1EE0"/>
    <w:rsid w:val="000D1F36"/>
    <w:rsid w:val="000D2600"/>
    <w:rsid w:val="000D3A23"/>
    <w:rsid w:val="000D44D0"/>
    <w:rsid w:val="000D4797"/>
    <w:rsid w:val="000D6BFA"/>
    <w:rsid w:val="000D7C0D"/>
    <w:rsid w:val="000E0527"/>
    <w:rsid w:val="000E1E92"/>
    <w:rsid w:val="000E2888"/>
    <w:rsid w:val="000E3A9F"/>
    <w:rsid w:val="000E4030"/>
    <w:rsid w:val="000E4938"/>
    <w:rsid w:val="000E4BDC"/>
    <w:rsid w:val="000E5C7B"/>
    <w:rsid w:val="000F06D6"/>
    <w:rsid w:val="000F0B8E"/>
    <w:rsid w:val="000F0EB1"/>
    <w:rsid w:val="000F1106"/>
    <w:rsid w:val="000F1C4E"/>
    <w:rsid w:val="000F26D4"/>
    <w:rsid w:val="000F28C4"/>
    <w:rsid w:val="000F30E4"/>
    <w:rsid w:val="000F3BE9"/>
    <w:rsid w:val="000F3C78"/>
    <w:rsid w:val="000F3F6C"/>
    <w:rsid w:val="000F44F9"/>
    <w:rsid w:val="000F4D82"/>
    <w:rsid w:val="000F4DFB"/>
    <w:rsid w:val="000F6230"/>
    <w:rsid w:val="000F6DF3"/>
    <w:rsid w:val="000F7DB8"/>
    <w:rsid w:val="001002DF"/>
    <w:rsid w:val="001005FF"/>
    <w:rsid w:val="001024A3"/>
    <w:rsid w:val="00103313"/>
    <w:rsid w:val="001041A3"/>
    <w:rsid w:val="001044E6"/>
    <w:rsid w:val="00105471"/>
    <w:rsid w:val="00105C55"/>
    <w:rsid w:val="001062FB"/>
    <w:rsid w:val="001063E6"/>
    <w:rsid w:val="00106C93"/>
    <w:rsid w:val="001073C3"/>
    <w:rsid w:val="00110F4C"/>
    <w:rsid w:val="0011134E"/>
    <w:rsid w:val="00112971"/>
    <w:rsid w:val="00113997"/>
    <w:rsid w:val="00113CF4"/>
    <w:rsid w:val="001146AC"/>
    <w:rsid w:val="00114D8A"/>
    <w:rsid w:val="001153EA"/>
    <w:rsid w:val="00115480"/>
    <w:rsid w:val="00115643"/>
    <w:rsid w:val="00115A1C"/>
    <w:rsid w:val="00115B24"/>
    <w:rsid w:val="00115CE1"/>
    <w:rsid w:val="0011603B"/>
    <w:rsid w:val="00116765"/>
    <w:rsid w:val="0011682A"/>
    <w:rsid w:val="00116FB7"/>
    <w:rsid w:val="00117634"/>
    <w:rsid w:val="00117B33"/>
    <w:rsid w:val="001219F5"/>
    <w:rsid w:val="00121A20"/>
    <w:rsid w:val="00121E55"/>
    <w:rsid w:val="001225F1"/>
    <w:rsid w:val="0012377F"/>
    <w:rsid w:val="00123B3C"/>
    <w:rsid w:val="00124314"/>
    <w:rsid w:val="001243E1"/>
    <w:rsid w:val="001247C0"/>
    <w:rsid w:val="00125141"/>
    <w:rsid w:val="00125F92"/>
    <w:rsid w:val="00126A9D"/>
    <w:rsid w:val="00126B4A"/>
    <w:rsid w:val="00126BB4"/>
    <w:rsid w:val="001277AA"/>
    <w:rsid w:val="00127E1B"/>
    <w:rsid w:val="001307C2"/>
    <w:rsid w:val="00131D3F"/>
    <w:rsid w:val="00132FD0"/>
    <w:rsid w:val="00133008"/>
    <w:rsid w:val="00134028"/>
    <w:rsid w:val="001344C0"/>
    <w:rsid w:val="001346FA"/>
    <w:rsid w:val="00134A25"/>
    <w:rsid w:val="00135252"/>
    <w:rsid w:val="00135460"/>
    <w:rsid w:val="00135C3C"/>
    <w:rsid w:val="001374C1"/>
    <w:rsid w:val="00137AB5"/>
    <w:rsid w:val="00137F0B"/>
    <w:rsid w:val="00137FAB"/>
    <w:rsid w:val="00141392"/>
    <w:rsid w:val="00142B88"/>
    <w:rsid w:val="00142EE2"/>
    <w:rsid w:val="00145039"/>
    <w:rsid w:val="001450AE"/>
    <w:rsid w:val="00145684"/>
    <w:rsid w:val="00145C57"/>
    <w:rsid w:val="00146746"/>
    <w:rsid w:val="00146EF9"/>
    <w:rsid w:val="001470FA"/>
    <w:rsid w:val="00147923"/>
    <w:rsid w:val="00150517"/>
    <w:rsid w:val="00151288"/>
    <w:rsid w:val="001513E7"/>
    <w:rsid w:val="00151E23"/>
    <w:rsid w:val="001526E0"/>
    <w:rsid w:val="0015313D"/>
    <w:rsid w:val="0015381E"/>
    <w:rsid w:val="001551B5"/>
    <w:rsid w:val="00155D61"/>
    <w:rsid w:val="00157318"/>
    <w:rsid w:val="00157A56"/>
    <w:rsid w:val="00157A6F"/>
    <w:rsid w:val="00160FBA"/>
    <w:rsid w:val="00162435"/>
    <w:rsid w:val="0016248C"/>
    <w:rsid w:val="00162AFD"/>
    <w:rsid w:val="001643ED"/>
    <w:rsid w:val="00164455"/>
    <w:rsid w:val="001659C1"/>
    <w:rsid w:val="001676C7"/>
    <w:rsid w:val="00171315"/>
    <w:rsid w:val="00172E39"/>
    <w:rsid w:val="00172F49"/>
    <w:rsid w:val="0017338B"/>
    <w:rsid w:val="00173A8E"/>
    <w:rsid w:val="00174762"/>
    <w:rsid w:val="001748C4"/>
    <w:rsid w:val="001751B9"/>
    <w:rsid w:val="0017544B"/>
    <w:rsid w:val="00175FA3"/>
    <w:rsid w:val="00176CD5"/>
    <w:rsid w:val="00177795"/>
    <w:rsid w:val="0018044B"/>
    <w:rsid w:val="0018138E"/>
    <w:rsid w:val="0018143F"/>
    <w:rsid w:val="0018163F"/>
    <w:rsid w:val="00182C55"/>
    <w:rsid w:val="00182EB9"/>
    <w:rsid w:val="00184E79"/>
    <w:rsid w:val="00185446"/>
    <w:rsid w:val="00185CF8"/>
    <w:rsid w:val="00187F26"/>
    <w:rsid w:val="00190AC1"/>
    <w:rsid w:val="00191187"/>
    <w:rsid w:val="00191589"/>
    <w:rsid w:val="00191ECF"/>
    <w:rsid w:val="0019341A"/>
    <w:rsid w:val="001946F5"/>
    <w:rsid w:val="00194ED8"/>
    <w:rsid w:val="00194F68"/>
    <w:rsid w:val="001953D5"/>
    <w:rsid w:val="00197DF9"/>
    <w:rsid w:val="001A078D"/>
    <w:rsid w:val="001A1839"/>
    <w:rsid w:val="001A1987"/>
    <w:rsid w:val="001A24D4"/>
    <w:rsid w:val="001A2564"/>
    <w:rsid w:val="001A3471"/>
    <w:rsid w:val="001A3A7B"/>
    <w:rsid w:val="001A55FF"/>
    <w:rsid w:val="001A5BC6"/>
    <w:rsid w:val="001A6173"/>
    <w:rsid w:val="001A67C0"/>
    <w:rsid w:val="001A6CBA"/>
    <w:rsid w:val="001A72F5"/>
    <w:rsid w:val="001A7378"/>
    <w:rsid w:val="001A75CC"/>
    <w:rsid w:val="001A78C1"/>
    <w:rsid w:val="001B0D97"/>
    <w:rsid w:val="001B10ED"/>
    <w:rsid w:val="001B1408"/>
    <w:rsid w:val="001B234C"/>
    <w:rsid w:val="001B5919"/>
    <w:rsid w:val="001B5A5D"/>
    <w:rsid w:val="001B5C75"/>
    <w:rsid w:val="001B7479"/>
    <w:rsid w:val="001C00DD"/>
    <w:rsid w:val="001C1A71"/>
    <w:rsid w:val="001C1CE5"/>
    <w:rsid w:val="001C23CB"/>
    <w:rsid w:val="001C3830"/>
    <w:rsid w:val="001C3D2A"/>
    <w:rsid w:val="001C4382"/>
    <w:rsid w:val="001C45C3"/>
    <w:rsid w:val="001C4F24"/>
    <w:rsid w:val="001C5AEE"/>
    <w:rsid w:val="001C5D20"/>
    <w:rsid w:val="001C6E6F"/>
    <w:rsid w:val="001C7665"/>
    <w:rsid w:val="001D05DD"/>
    <w:rsid w:val="001D311F"/>
    <w:rsid w:val="001D4450"/>
    <w:rsid w:val="001D47C8"/>
    <w:rsid w:val="001D51BA"/>
    <w:rsid w:val="001D6342"/>
    <w:rsid w:val="001D6BCA"/>
    <w:rsid w:val="001D6D53"/>
    <w:rsid w:val="001D719B"/>
    <w:rsid w:val="001E0861"/>
    <w:rsid w:val="001E0C81"/>
    <w:rsid w:val="001E0CB4"/>
    <w:rsid w:val="001E1691"/>
    <w:rsid w:val="001E3497"/>
    <w:rsid w:val="001E39A3"/>
    <w:rsid w:val="001E58E2"/>
    <w:rsid w:val="001E5A0F"/>
    <w:rsid w:val="001E5F81"/>
    <w:rsid w:val="001E793A"/>
    <w:rsid w:val="001E7AED"/>
    <w:rsid w:val="001F07E3"/>
    <w:rsid w:val="001F2483"/>
    <w:rsid w:val="001F27A8"/>
    <w:rsid w:val="001F3916"/>
    <w:rsid w:val="001F3F2B"/>
    <w:rsid w:val="001F4447"/>
    <w:rsid w:val="001F4B2C"/>
    <w:rsid w:val="001F4E3C"/>
    <w:rsid w:val="001F50B0"/>
    <w:rsid w:val="001F54C5"/>
    <w:rsid w:val="001F5DCD"/>
    <w:rsid w:val="001F608E"/>
    <w:rsid w:val="001F662C"/>
    <w:rsid w:val="001F6E91"/>
    <w:rsid w:val="001F7017"/>
    <w:rsid w:val="001F7074"/>
    <w:rsid w:val="001F789F"/>
    <w:rsid w:val="00200490"/>
    <w:rsid w:val="00200495"/>
    <w:rsid w:val="002004D1"/>
    <w:rsid w:val="00200583"/>
    <w:rsid w:val="00200924"/>
    <w:rsid w:val="00201862"/>
    <w:rsid w:val="00201F3A"/>
    <w:rsid w:val="002020D9"/>
    <w:rsid w:val="0020278A"/>
    <w:rsid w:val="00203F96"/>
    <w:rsid w:val="00204192"/>
    <w:rsid w:val="002056A4"/>
    <w:rsid w:val="00205C5D"/>
    <w:rsid w:val="00206000"/>
    <w:rsid w:val="002069B2"/>
    <w:rsid w:val="00207AC2"/>
    <w:rsid w:val="00207FA3"/>
    <w:rsid w:val="00210C08"/>
    <w:rsid w:val="00210FC2"/>
    <w:rsid w:val="002113D1"/>
    <w:rsid w:val="002122BD"/>
    <w:rsid w:val="00214DA8"/>
    <w:rsid w:val="00214E62"/>
    <w:rsid w:val="00215423"/>
    <w:rsid w:val="002158FA"/>
    <w:rsid w:val="00216142"/>
    <w:rsid w:val="002164A1"/>
    <w:rsid w:val="0021676C"/>
    <w:rsid w:val="002171D3"/>
    <w:rsid w:val="00220600"/>
    <w:rsid w:val="00220758"/>
    <w:rsid w:val="00220AD7"/>
    <w:rsid w:val="002224DB"/>
    <w:rsid w:val="00223FCB"/>
    <w:rsid w:val="00224718"/>
    <w:rsid w:val="002252C3"/>
    <w:rsid w:val="0022531C"/>
    <w:rsid w:val="0022551D"/>
    <w:rsid w:val="00225BB0"/>
    <w:rsid w:val="00225C54"/>
    <w:rsid w:val="002260BA"/>
    <w:rsid w:val="00230145"/>
    <w:rsid w:val="00230765"/>
    <w:rsid w:val="002319E4"/>
    <w:rsid w:val="00231F74"/>
    <w:rsid w:val="002320FF"/>
    <w:rsid w:val="00233865"/>
    <w:rsid w:val="00235632"/>
    <w:rsid w:val="00235872"/>
    <w:rsid w:val="00235D3E"/>
    <w:rsid w:val="00236914"/>
    <w:rsid w:val="00236E92"/>
    <w:rsid w:val="002377A6"/>
    <w:rsid w:val="00237F24"/>
    <w:rsid w:val="002402B4"/>
    <w:rsid w:val="00241559"/>
    <w:rsid w:val="00241EFA"/>
    <w:rsid w:val="0024291A"/>
    <w:rsid w:val="00242C92"/>
    <w:rsid w:val="002435B3"/>
    <w:rsid w:val="002445DF"/>
    <w:rsid w:val="00244BAB"/>
    <w:rsid w:val="0024586A"/>
    <w:rsid w:val="002458EB"/>
    <w:rsid w:val="002460A1"/>
    <w:rsid w:val="002462A8"/>
    <w:rsid w:val="002500C8"/>
    <w:rsid w:val="0025058E"/>
    <w:rsid w:val="00250982"/>
    <w:rsid w:val="00250BE2"/>
    <w:rsid w:val="00251E7E"/>
    <w:rsid w:val="0025281B"/>
    <w:rsid w:val="002532E0"/>
    <w:rsid w:val="00253450"/>
    <w:rsid w:val="00253F8C"/>
    <w:rsid w:val="002540C6"/>
    <w:rsid w:val="002549A5"/>
    <w:rsid w:val="00254A6E"/>
    <w:rsid w:val="00255111"/>
    <w:rsid w:val="00255F20"/>
    <w:rsid w:val="00256025"/>
    <w:rsid w:val="00256492"/>
    <w:rsid w:val="00256869"/>
    <w:rsid w:val="00256AA5"/>
    <w:rsid w:val="00256D19"/>
    <w:rsid w:val="00257543"/>
    <w:rsid w:val="00257613"/>
    <w:rsid w:val="00257993"/>
    <w:rsid w:val="002608F4"/>
    <w:rsid w:val="00260DA1"/>
    <w:rsid w:val="002617E7"/>
    <w:rsid w:val="00263883"/>
    <w:rsid w:val="00263A0F"/>
    <w:rsid w:val="00264228"/>
    <w:rsid w:val="00264334"/>
    <w:rsid w:val="0026473E"/>
    <w:rsid w:val="00264EF0"/>
    <w:rsid w:val="00265817"/>
    <w:rsid w:val="00266214"/>
    <w:rsid w:val="00267C83"/>
    <w:rsid w:val="0027144F"/>
    <w:rsid w:val="0027173C"/>
    <w:rsid w:val="00271F3A"/>
    <w:rsid w:val="0027289C"/>
    <w:rsid w:val="00273008"/>
    <w:rsid w:val="00273278"/>
    <w:rsid w:val="002737F4"/>
    <w:rsid w:val="0027487C"/>
    <w:rsid w:val="00275C16"/>
    <w:rsid w:val="00275E06"/>
    <w:rsid w:val="0027622D"/>
    <w:rsid w:val="002763C8"/>
    <w:rsid w:val="00277358"/>
    <w:rsid w:val="00277D3D"/>
    <w:rsid w:val="00277D89"/>
    <w:rsid w:val="002805F5"/>
    <w:rsid w:val="00280751"/>
    <w:rsid w:val="0028093C"/>
    <w:rsid w:val="00281391"/>
    <w:rsid w:val="00281438"/>
    <w:rsid w:val="00281EAE"/>
    <w:rsid w:val="0028280A"/>
    <w:rsid w:val="0028392D"/>
    <w:rsid w:val="00283C2C"/>
    <w:rsid w:val="0028566E"/>
    <w:rsid w:val="00285991"/>
    <w:rsid w:val="00286ACD"/>
    <w:rsid w:val="00286BBA"/>
    <w:rsid w:val="00286E6D"/>
    <w:rsid w:val="002872A0"/>
    <w:rsid w:val="00287838"/>
    <w:rsid w:val="00287FD6"/>
    <w:rsid w:val="00290113"/>
    <w:rsid w:val="0029043A"/>
    <w:rsid w:val="002907B5"/>
    <w:rsid w:val="002926AA"/>
    <w:rsid w:val="00292EB7"/>
    <w:rsid w:val="00293545"/>
    <w:rsid w:val="0029399F"/>
    <w:rsid w:val="00293CDA"/>
    <w:rsid w:val="00293CFF"/>
    <w:rsid w:val="00294283"/>
    <w:rsid w:val="00295CCB"/>
    <w:rsid w:val="00296227"/>
    <w:rsid w:val="00296E70"/>
    <w:rsid w:val="00296F44"/>
    <w:rsid w:val="0029777D"/>
    <w:rsid w:val="00297AE4"/>
    <w:rsid w:val="00297D5B"/>
    <w:rsid w:val="002A055E"/>
    <w:rsid w:val="002A0B24"/>
    <w:rsid w:val="002A134B"/>
    <w:rsid w:val="002A16D5"/>
    <w:rsid w:val="002A1776"/>
    <w:rsid w:val="002A1D4E"/>
    <w:rsid w:val="002A2869"/>
    <w:rsid w:val="002A5300"/>
    <w:rsid w:val="002A6416"/>
    <w:rsid w:val="002A757B"/>
    <w:rsid w:val="002A78C0"/>
    <w:rsid w:val="002B1A40"/>
    <w:rsid w:val="002B24D6"/>
    <w:rsid w:val="002B32A1"/>
    <w:rsid w:val="002B35D8"/>
    <w:rsid w:val="002B421B"/>
    <w:rsid w:val="002B4450"/>
    <w:rsid w:val="002B517D"/>
    <w:rsid w:val="002C112F"/>
    <w:rsid w:val="002C1E0A"/>
    <w:rsid w:val="002C24A6"/>
    <w:rsid w:val="002C264A"/>
    <w:rsid w:val="002C2D4C"/>
    <w:rsid w:val="002C31AC"/>
    <w:rsid w:val="002C3629"/>
    <w:rsid w:val="002C3713"/>
    <w:rsid w:val="002C4097"/>
    <w:rsid w:val="002C41E6"/>
    <w:rsid w:val="002C43D4"/>
    <w:rsid w:val="002C4B7B"/>
    <w:rsid w:val="002C510B"/>
    <w:rsid w:val="002C564C"/>
    <w:rsid w:val="002C57FD"/>
    <w:rsid w:val="002C6895"/>
    <w:rsid w:val="002C7652"/>
    <w:rsid w:val="002C793C"/>
    <w:rsid w:val="002C7D02"/>
    <w:rsid w:val="002D071A"/>
    <w:rsid w:val="002D34B2"/>
    <w:rsid w:val="002D3D5B"/>
    <w:rsid w:val="002D5177"/>
    <w:rsid w:val="002D52D5"/>
    <w:rsid w:val="002D7637"/>
    <w:rsid w:val="002D7AE3"/>
    <w:rsid w:val="002E0082"/>
    <w:rsid w:val="002E15D4"/>
    <w:rsid w:val="002E17F2"/>
    <w:rsid w:val="002E1990"/>
    <w:rsid w:val="002E2A11"/>
    <w:rsid w:val="002E3744"/>
    <w:rsid w:val="002E4FAD"/>
    <w:rsid w:val="002E5682"/>
    <w:rsid w:val="002E6BC6"/>
    <w:rsid w:val="002E7381"/>
    <w:rsid w:val="002E75F7"/>
    <w:rsid w:val="002E7CAE"/>
    <w:rsid w:val="002E7D93"/>
    <w:rsid w:val="002F05D1"/>
    <w:rsid w:val="002F176B"/>
    <w:rsid w:val="002F1A48"/>
    <w:rsid w:val="002F2771"/>
    <w:rsid w:val="002F2882"/>
    <w:rsid w:val="002F3492"/>
    <w:rsid w:val="002F36BC"/>
    <w:rsid w:val="002F37A9"/>
    <w:rsid w:val="002F391E"/>
    <w:rsid w:val="002F4083"/>
    <w:rsid w:val="002F40AF"/>
    <w:rsid w:val="002F41A5"/>
    <w:rsid w:val="002F41E7"/>
    <w:rsid w:val="002F478F"/>
    <w:rsid w:val="002F4AE3"/>
    <w:rsid w:val="002F5F75"/>
    <w:rsid w:val="002F61B4"/>
    <w:rsid w:val="002F61DE"/>
    <w:rsid w:val="002F6F83"/>
    <w:rsid w:val="002F6F92"/>
    <w:rsid w:val="002F7744"/>
    <w:rsid w:val="00300042"/>
    <w:rsid w:val="0030041C"/>
    <w:rsid w:val="00300D28"/>
    <w:rsid w:val="00301CE6"/>
    <w:rsid w:val="00302268"/>
    <w:rsid w:val="00302451"/>
    <w:rsid w:val="0030256B"/>
    <w:rsid w:val="00304716"/>
    <w:rsid w:val="0030501F"/>
    <w:rsid w:val="00305190"/>
    <w:rsid w:val="00305D69"/>
    <w:rsid w:val="00307220"/>
    <w:rsid w:val="00307B7B"/>
    <w:rsid w:val="00307BA1"/>
    <w:rsid w:val="003102EA"/>
    <w:rsid w:val="00310F27"/>
    <w:rsid w:val="00310FF3"/>
    <w:rsid w:val="00311702"/>
    <w:rsid w:val="00311853"/>
    <w:rsid w:val="00311E82"/>
    <w:rsid w:val="00312E8F"/>
    <w:rsid w:val="00313324"/>
    <w:rsid w:val="003136E0"/>
    <w:rsid w:val="00313FD6"/>
    <w:rsid w:val="003143BD"/>
    <w:rsid w:val="00314718"/>
    <w:rsid w:val="00314C82"/>
    <w:rsid w:val="003155EF"/>
    <w:rsid w:val="00315EA2"/>
    <w:rsid w:val="00316E66"/>
    <w:rsid w:val="00317593"/>
    <w:rsid w:val="00317A53"/>
    <w:rsid w:val="00317EAE"/>
    <w:rsid w:val="003203ED"/>
    <w:rsid w:val="00320445"/>
    <w:rsid w:val="00320A26"/>
    <w:rsid w:val="00320E4E"/>
    <w:rsid w:val="00321217"/>
    <w:rsid w:val="00321A2C"/>
    <w:rsid w:val="003228FE"/>
    <w:rsid w:val="00322C9F"/>
    <w:rsid w:val="00324177"/>
    <w:rsid w:val="00324C0B"/>
    <w:rsid w:val="00324D23"/>
    <w:rsid w:val="00324EAC"/>
    <w:rsid w:val="003265E8"/>
    <w:rsid w:val="003267F3"/>
    <w:rsid w:val="003279CE"/>
    <w:rsid w:val="00327CBE"/>
    <w:rsid w:val="00327FC4"/>
    <w:rsid w:val="0033087A"/>
    <w:rsid w:val="00330EC1"/>
    <w:rsid w:val="00331038"/>
    <w:rsid w:val="003313B7"/>
    <w:rsid w:val="00331751"/>
    <w:rsid w:val="003325EE"/>
    <w:rsid w:val="0033376D"/>
    <w:rsid w:val="00333BEC"/>
    <w:rsid w:val="00334579"/>
    <w:rsid w:val="003353BF"/>
    <w:rsid w:val="00335858"/>
    <w:rsid w:val="00335F80"/>
    <w:rsid w:val="00336BDA"/>
    <w:rsid w:val="00337580"/>
    <w:rsid w:val="00337BE6"/>
    <w:rsid w:val="0034172E"/>
    <w:rsid w:val="003419AB"/>
    <w:rsid w:val="00342BD7"/>
    <w:rsid w:val="00342F2A"/>
    <w:rsid w:val="00342F8D"/>
    <w:rsid w:val="00343A07"/>
    <w:rsid w:val="00345B65"/>
    <w:rsid w:val="00346208"/>
    <w:rsid w:val="00346DB5"/>
    <w:rsid w:val="00347353"/>
    <w:rsid w:val="003477B1"/>
    <w:rsid w:val="00350AF0"/>
    <w:rsid w:val="003513F0"/>
    <w:rsid w:val="0035173E"/>
    <w:rsid w:val="00351DDD"/>
    <w:rsid w:val="00352B4F"/>
    <w:rsid w:val="00353ACF"/>
    <w:rsid w:val="0035491B"/>
    <w:rsid w:val="003553C2"/>
    <w:rsid w:val="003553F5"/>
    <w:rsid w:val="00355615"/>
    <w:rsid w:val="003557C5"/>
    <w:rsid w:val="003557F4"/>
    <w:rsid w:val="00356260"/>
    <w:rsid w:val="003565C2"/>
    <w:rsid w:val="00356D03"/>
    <w:rsid w:val="0035732B"/>
    <w:rsid w:val="00357380"/>
    <w:rsid w:val="003602D9"/>
    <w:rsid w:val="003604CE"/>
    <w:rsid w:val="003618C5"/>
    <w:rsid w:val="0036214D"/>
    <w:rsid w:val="0036240E"/>
    <w:rsid w:val="003624B8"/>
    <w:rsid w:val="0036295A"/>
    <w:rsid w:val="00362AE9"/>
    <w:rsid w:val="00362F25"/>
    <w:rsid w:val="00363976"/>
    <w:rsid w:val="00364108"/>
    <w:rsid w:val="00364B5C"/>
    <w:rsid w:val="00364D9B"/>
    <w:rsid w:val="00364E14"/>
    <w:rsid w:val="00365BF1"/>
    <w:rsid w:val="00367C67"/>
    <w:rsid w:val="00367FD3"/>
    <w:rsid w:val="00370CA3"/>
    <w:rsid w:val="00370E47"/>
    <w:rsid w:val="00371A58"/>
    <w:rsid w:val="00372E64"/>
    <w:rsid w:val="003737DA"/>
    <w:rsid w:val="00373BE5"/>
    <w:rsid w:val="003742AC"/>
    <w:rsid w:val="00375188"/>
    <w:rsid w:val="00377CE1"/>
    <w:rsid w:val="00377E1B"/>
    <w:rsid w:val="003809A2"/>
    <w:rsid w:val="00381674"/>
    <w:rsid w:val="00383AFD"/>
    <w:rsid w:val="0038498D"/>
    <w:rsid w:val="00384BFC"/>
    <w:rsid w:val="00384ED6"/>
    <w:rsid w:val="00385BF0"/>
    <w:rsid w:val="00386A44"/>
    <w:rsid w:val="00386A69"/>
    <w:rsid w:val="00386FFA"/>
    <w:rsid w:val="0038750A"/>
    <w:rsid w:val="00387800"/>
    <w:rsid w:val="003901CC"/>
    <w:rsid w:val="00390888"/>
    <w:rsid w:val="00390FA7"/>
    <w:rsid w:val="00391689"/>
    <w:rsid w:val="00393338"/>
    <w:rsid w:val="003939FF"/>
    <w:rsid w:val="00393C77"/>
    <w:rsid w:val="00394B9C"/>
    <w:rsid w:val="00395FD9"/>
    <w:rsid w:val="003965BA"/>
    <w:rsid w:val="00396793"/>
    <w:rsid w:val="00396CFD"/>
    <w:rsid w:val="00397586"/>
    <w:rsid w:val="003977A8"/>
    <w:rsid w:val="003A009F"/>
    <w:rsid w:val="003A1872"/>
    <w:rsid w:val="003A1A7C"/>
    <w:rsid w:val="003A2223"/>
    <w:rsid w:val="003A2A0F"/>
    <w:rsid w:val="003A4103"/>
    <w:rsid w:val="003A45A1"/>
    <w:rsid w:val="003A4C65"/>
    <w:rsid w:val="003A5B0A"/>
    <w:rsid w:val="003A6379"/>
    <w:rsid w:val="003A6BAC"/>
    <w:rsid w:val="003A6E62"/>
    <w:rsid w:val="003A6E7A"/>
    <w:rsid w:val="003A76AB"/>
    <w:rsid w:val="003A7834"/>
    <w:rsid w:val="003A7EF3"/>
    <w:rsid w:val="003B01D4"/>
    <w:rsid w:val="003B0361"/>
    <w:rsid w:val="003B0680"/>
    <w:rsid w:val="003B10B8"/>
    <w:rsid w:val="003B11A5"/>
    <w:rsid w:val="003B1286"/>
    <w:rsid w:val="003B159C"/>
    <w:rsid w:val="003B23DC"/>
    <w:rsid w:val="003B284E"/>
    <w:rsid w:val="003B2F18"/>
    <w:rsid w:val="003B2FF2"/>
    <w:rsid w:val="003B369F"/>
    <w:rsid w:val="003B36A3"/>
    <w:rsid w:val="003B460B"/>
    <w:rsid w:val="003B4CA1"/>
    <w:rsid w:val="003B62AB"/>
    <w:rsid w:val="003B6412"/>
    <w:rsid w:val="003B6CEA"/>
    <w:rsid w:val="003B710F"/>
    <w:rsid w:val="003B7735"/>
    <w:rsid w:val="003B7FB6"/>
    <w:rsid w:val="003B7FE5"/>
    <w:rsid w:val="003C07E0"/>
    <w:rsid w:val="003C0C73"/>
    <w:rsid w:val="003C11C8"/>
    <w:rsid w:val="003C2463"/>
    <w:rsid w:val="003C2702"/>
    <w:rsid w:val="003C30E8"/>
    <w:rsid w:val="003C3701"/>
    <w:rsid w:val="003C4684"/>
    <w:rsid w:val="003C551A"/>
    <w:rsid w:val="003C58F6"/>
    <w:rsid w:val="003C5CA0"/>
    <w:rsid w:val="003C5D3D"/>
    <w:rsid w:val="003C5E60"/>
    <w:rsid w:val="003C6D5F"/>
    <w:rsid w:val="003C7522"/>
    <w:rsid w:val="003C7691"/>
    <w:rsid w:val="003C7806"/>
    <w:rsid w:val="003D0000"/>
    <w:rsid w:val="003D109F"/>
    <w:rsid w:val="003D207E"/>
    <w:rsid w:val="003D2478"/>
    <w:rsid w:val="003D3065"/>
    <w:rsid w:val="003D34E0"/>
    <w:rsid w:val="003D352C"/>
    <w:rsid w:val="003D3C45"/>
    <w:rsid w:val="003D3D83"/>
    <w:rsid w:val="003D49AD"/>
    <w:rsid w:val="003D4DCC"/>
    <w:rsid w:val="003D58C9"/>
    <w:rsid w:val="003D5B1F"/>
    <w:rsid w:val="003D6036"/>
    <w:rsid w:val="003D63D2"/>
    <w:rsid w:val="003D6E44"/>
    <w:rsid w:val="003E085C"/>
    <w:rsid w:val="003E0BEC"/>
    <w:rsid w:val="003E15EE"/>
    <w:rsid w:val="003E15FA"/>
    <w:rsid w:val="003E2C55"/>
    <w:rsid w:val="003E343A"/>
    <w:rsid w:val="003E3B78"/>
    <w:rsid w:val="003E4404"/>
    <w:rsid w:val="003E50EE"/>
    <w:rsid w:val="003E55E4"/>
    <w:rsid w:val="003E58D0"/>
    <w:rsid w:val="003E6716"/>
    <w:rsid w:val="003E6839"/>
    <w:rsid w:val="003E6BB0"/>
    <w:rsid w:val="003E6E00"/>
    <w:rsid w:val="003E74E3"/>
    <w:rsid w:val="003F02BE"/>
    <w:rsid w:val="003F05C7"/>
    <w:rsid w:val="003F0A61"/>
    <w:rsid w:val="003F1E64"/>
    <w:rsid w:val="003F26D7"/>
    <w:rsid w:val="003F2CD4"/>
    <w:rsid w:val="003F2E9F"/>
    <w:rsid w:val="003F3EDD"/>
    <w:rsid w:val="003F6001"/>
    <w:rsid w:val="003F6BBE"/>
    <w:rsid w:val="003F795B"/>
    <w:rsid w:val="003F7981"/>
    <w:rsid w:val="003F7B07"/>
    <w:rsid w:val="004000E8"/>
    <w:rsid w:val="00400284"/>
    <w:rsid w:val="0040214C"/>
    <w:rsid w:val="00402517"/>
    <w:rsid w:val="00402875"/>
    <w:rsid w:val="00402E2B"/>
    <w:rsid w:val="0040318F"/>
    <w:rsid w:val="00404278"/>
    <w:rsid w:val="00404751"/>
    <w:rsid w:val="00404F51"/>
    <w:rsid w:val="0040512B"/>
    <w:rsid w:val="004058D8"/>
    <w:rsid w:val="00405CA5"/>
    <w:rsid w:val="00405D24"/>
    <w:rsid w:val="0040732F"/>
    <w:rsid w:val="00407B32"/>
    <w:rsid w:val="00407CD3"/>
    <w:rsid w:val="00410134"/>
    <w:rsid w:val="00410215"/>
    <w:rsid w:val="00410239"/>
    <w:rsid w:val="004108F9"/>
    <w:rsid w:val="00410B72"/>
    <w:rsid w:val="00410F18"/>
    <w:rsid w:val="0041123B"/>
    <w:rsid w:val="0041263E"/>
    <w:rsid w:val="00413AAC"/>
    <w:rsid w:val="0041463B"/>
    <w:rsid w:val="00414785"/>
    <w:rsid w:val="0041494D"/>
    <w:rsid w:val="00415426"/>
    <w:rsid w:val="00416500"/>
    <w:rsid w:val="004177D6"/>
    <w:rsid w:val="00420616"/>
    <w:rsid w:val="00420E9C"/>
    <w:rsid w:val="00421105"/>
    <w:rsid w:val="00421158"/>
    <w:rsid w:val="0042148F"/>
    <w:rsid w:val="00423AB8"/>
    <w:rsid w:val="004242F4"/>
    <w:rsid w:val="00424EDC"/>
    <w:rsid w:val="004252E1"/>
    <w:rsid w:val="004256C9"/>
    <w:rsid w:val="00427248"/>
    <w:rsid w:val="00427507"/>
    <w:rsid w:val="00430B76"/>
    <w:rsid w:val="00430D6B"/>
    <w:rsid w:val="00431FF3"/>
    <w:rsid w:val="004320BF"/>
    <w:rsid w:val="00433254"/>
    <w:rsid w:val="00433708"/>
    <w:rsid w:val="0043560B"/>
    <w:rsid w:val="00435CB5"/>
    <w:rsid w:val="00437447"/>
    <w:rsid w:val="004374C1"/>
    <w:rsid w:val="00437787"/>
    <w:rsid w:val="00441A92"/>
    <w:rsid w:val="00441AF7"/>
    <w:rsid w:val="00442D63"/>
    <w:rsid w:val="00443E96"/>
    <w:rsid w:val="004449EF"/>
    <w:rsid w:val="00444F56"/>
    <w:rsid w:val="00446488"/>
    <w:rsid w:val="004471CB"/>
    <w:rsid w:val="00450C36"/>
    <w:rsid w:val="004517AA"/>
    <w:rsid w:val="00451A9A"/>
    <w:rsid w:val="00451DE5"/>
    <w:rsid w:val="00452CAC"/>
    <w:rsid w:val="00453267"/>
    <w:rsid w:val="004542FF"/>
    <w:rsid w:val="004546F9"/>
    <w:rsid w:val="00456E87"/>
    <w:rsid w:val="00457565"/>
    <w:rsid w:val="00457B71"/>
    <w:rsid w:val="00460073"/>
    <w:rsid w:val="0046043B"/>
    <w:rsid w:val="00460A1B"/>
    <w:rsid w:val="00460B18"/>
    <w:rsid w:val="004616EB"/>
    <w:rsid w:val="00463254"/>
    <w:rsid w:val="004633F0"/>
    <w:rsid w:val="0046470E"/>
    <w:rsid w:val="004664E3"/>
    <w:rsid w:val="004669E2"/>
    <w:rsid w:val="00466CAD"/>
    <w:rsid w:val="004673E2"/>
    <w:rsid w:val="004674D1"/>
    <w:rsid w:val="0047046E"/>
    <w:rsid w:val="00470C31"/>
    <w:rsid w:val="00473367"/>
    <w:rsid w:val="004734D0"/>
    <w:rsid w:val="0047423C"/>
    <w:rsid w:val="004745D1"/>
    <w:rsid w:val="0047556B"/>
    <w:rsid w:val="0047584E"/>
    <w:rsid w:val="00475AE7"/>
    <w:rsid w:val="00476268"/>
    <w:rsid w:val="00476AE4"/>
    <w:rsid w:val="0047766A"/>
    <w:rsid w:val="004776B5"/>
    <w:rsid w:val="00477768"/>
    <w:rsid w:val="00477CA7"/>
    <w:rsid w:val="004803E8"/>
    <w:rsid w:val="00480B6F"/>
    <w:rsid w:val="0048130B"/>
    <w:rsid w:val="004815CE"/>
    <w:rsid w:val="004825DF"/>
    <w:rsid w:val="00483459"/>
    <w:rsid w:val="004846E7"/>
    <w:rsid w:val="00484716"/>
    <w:rsid w:val="00484B2E"/>
    <w:rsid w:val="00484E6F"/>
    <w:rsid w:val="004851C0"/>
    <w:rsid w:val="0048572F"/>
    <w:rsid w:val="00485E90"/>
    <w:rsid w:val="00486562"/>
    <w:rsid w:val="00490E01"/>
    <w:rsid w:val="004911DA"/>
    <w:rsid w:val="00491410"/>
    <w:rsid w:val="004924E8"/>
    <w:rsid w:val="00492BC5"/>
    <w:rsid w:val="004939E7"/>
    <w:rsid w:val="00493F2C"/>
    <w:rsid w:val="004953C9"/>
    <w:rsid w:val="004953CA"/>
    <w:rsid w:val="00495486"/>
    <w:rsid w:val="00495585"/>
    <w:rsid w:val="004959C3"/>
    <w:rsid w:val="004961A4"/>
    <w:rsid w:val="004964F1"/>
    <w:rsid w:val="0049671D"/>
    <w:rsid w:val="00496CE1"/>
    <w:rsid w:val="004A0386"/>
    <w:rsid w:val="004A0CEE"/>
    <w:rsid w:val="004A0D3E"/>
    <w:rsid w:val="004A16BC"/>
    <w:rsid w:val="004A2B94"/>
    <w:rsid w:val="004A2D82"/>
    <w:rsid w:val="004A3C0B"/>
    <w:rsid w:val="004A4930"/>
    <w:rsid w:val="004A535C"/>
    <w:rsid w:val="004A5A3F"/>
    <w:rsid w:val="004A64D2"/>
    <w:rsid w:val="004A719E"/>
    <w:rsid w:val="004B035B"/>
    <w:rsid w:val="004B1297"/>
    <w:rsid w:val="004B5DD8"/>
    <w:rsid w:val="004B63DD"/>
    <w:rsid w:val="004B7046"/>
    <w:rsid w:val="004B7B35"/>
    <w:rsid w:val="004B7C0C"/>
    <w:rsid w:val="004B7D55"/>
    <w:rsid w:val="004B7F0E"/>
    <w:rsid w:val="004C0460"/>
    <w:rsid w:val="004C067B"/>
    <w:rsid w:val="004C068E"/>
    <w:rsid w:val="004C0C32"/>
    <w:rsid w:val="004C10B1"/>
    <w:rsid w:val="004C2DB9"/>
    <w:rsid w:val="004C30DF"/>
    <w:rsid w:val="004C3898"/>
    <w:rsid w:val="004C3F40"/>
    <w:rsid w:val="004C5E3B"/>
    <w:rsid w:val="004C6313"/>
    <w:rsid w:val="004C66D3"/>
    <w:rsid w:val="004C6888"/>
    <w:rsid w:val="004C75AF"/>
    <w:rsid w:val="004D0217"/>
    <w:rsid w:val="004D0984"/>
    <w:rsid w:val="004D2B99"/>
    <w:rsid w:val="004D327C"/>
    <w:rsid w:val="004D36B1"/>
    <w:rsid w:val="004D5A69"/>
    <w:rsid w:val="004D62A1"/>
    <w:rsid w:val="004D765D"/>
    <w:rsid w:val="004D7EBD"/>
    <w:rsid w:val="004E03DC"/>
    <w:rsid w:val="004E0C0F"/>
    <w:rsid w:val="004E1057"/>
    <w:rsid w:val="004E22DC"/>
    <w:rsid w:val="004E2680"/>
    <w:rsid w:val="004E28F9"/>
    <w:rsid w:val="004E34F2"/>
    <w:rsid w:val="004E373B"/>
    <w:rsid w:val="004E45B8"/>
    <w:rsid w:val="004E462E"/>
    <w:rsid w:val="004E50FA"/>
    <w:rsid w:val="004E56DC"/>
    <w:rsid w:val="004E5819"/>
    <w:rsid w:val="004E65BF"/>
    <w:rsid w:val="004E67C2"/>
    <w:rsid w:val="004E686B"/>
    <w:rsid w:val="004E76F4"/>
    <w:rsid w:val="004E7C8C"/>
    <w:rsid w:val="004F07FE"/>
    <w:rsid w:val="004F09BE"/>
    <w:rsid w:val="004F0B4E"/>
    <w:rsid w:val="004F0B6C"/>
    <w:rsid w:val="004F0FAF"/>
    <w:rsid w:val="004F160F"/>
    <w:rsid w:val="004F2078"/>
    <w:rsid w:val="004F4431"/>
    <w:rsid w:val="004F4888"/>
    <w:rsid w:val="004F4DA3"/>
    <w:rsid w:val="004F58CB"/>
    <w:rsid w:val="004F6B58"/>
    <w:rsid w:val="004F72B3"/>
    <w:rsid w:val="004F7757"/>
    <w:rsid w:val="00500746"/>
    <w:rsid w:val="00503219"/>
    <w:rsid w:val="00503B81"/>
    <w:rsid w:val="00505EB5"/>
    <w:rsid w:val="00506557"/>
    <w:rsid w:val="0050677A"/>
    <w:rsid w:val="00507BFF"/>
    <w:rsid w:val="005108D8"/>
    <w:rsid w:val="005110E6"/>
    <w:rsid w:val="005116F9"/>
    <w:rsid w:val="00511DCF"/>
    <w:rsid w:val="00512476"/>
    <w:rsid w:val="00512D07"/>
    <w:rsid w:val="0051309B"/>
    <w:rsid w:val="00513750"/>
    <w:rsid w:val="005137E0"/>
    <w:rsid w:val="00513E42"/>
    <w:rsid w:val="005153A7"/>
    <w:rsid w:val="00516EC6"/>
    <w:rsid w:val="005201D8"/>
    <w:rsid w:val="00520250"/>
    <w:rsid w:val="005219CF"/>
    <w:rsid w:val="005223BE"/>
    <w:rsid w:val="00525C2A"/>
    <w:rsid w:val="00525FD6"/>
    <w:rsid w:val="0052600F"/>
    <w:rsid w:val="005273C2"/>
    <w:rsid w:val="00527B30"/>
    <w:rsid w:val="00527C0C"/>
    <w:rsid w:val="005301CB"/>
    <w:rsid w:val="00530AA3"/>
    <w:rsid w:val="0053178F"/>
    <w:rsid w:val="00531B46"/>
    <w:rsid w:val="00531F2C"/>
    <w:rsid w:val="00532CB7"/>
    <w:rsid w:val="00534724"/>
    <w:rsid w:val="00534B59"/>
    <w:rsid w:val="005357B1"/>
    <w:rsid w:val="0053597C"/>
    <w:rsid w:val="00536759"/>
    <w:rsid w:val="005367B7"/>
    <w:rsid w:val="00537709"/>
    <w:rsid w:val="00537C62"/>
    <w:rsid w:val="00540101"/>
    <w:rsid w:val="005402DA"/>
    <w:rsid w:val="00540C6C"/>
    <w:rsid w:val="00541CF9"/>
    <w:rsid w:val="0054220B"/>
    <w:rsid w:val="00542327"/>
    <w:rsid w:val="0054437F"/>
    <w:rsid w:val="00544B1A"/>
    <w:rsid w:val="00546970"/>
    <w:rsid w:val="005469B2"/>
    <w:rsid w:val="00546AAA"/>
    <w:rsid w:val="0054734B"/>
    <w:rsid w:val="00547F37"/>
    <w:rsid w:val="00550394"/>
    <w:rsid w:val="005508D7"/>
    <w:rsid w:val="00551160"/>
    <w:rsid w:val="00552715"/>
    <w:rsid w:val="00552BF7"/>
    <w:rsid w:val="00553065"/>
    <w:rsid w:val="00553885"/>
    <w:rsid w:val="0055446B"/>
    <w:rsid w:val="005545D3"/>
    <w:rsid w:val="005546A0"/>
    <w:rsid w:val="00554926"/>
    <w:rsid w:val="00554E19"/>
    <w:rsid w:val="00555239"/>
    <w:rsid w:val="005560DB"/>
    <w:rsid w:val="0055666E"/>
    <w:rsid w:val="0056040D"/>
    <w:rsid w:val="00560713"/>
    <w:rsid w:val="0056121F"/>
    <w:rsid w:val="005619AE"/>
    <w:rsid w:val="00561F39"/>
    <w:rsid w:val="00561F3B"/>
    <w:rsid w:val="005623F3"/>
    <w:rsid w:val="00562C98"/>
    <w:rsid w:val="0056316B"/>
    <w:rsid w:val="00564384"/>
    <w:rsid w:val="005654C4"/>
    <w:rsid w:val="005655C1"/>
    <w:rsid w:val="00565DF7"/>
    <w:rsid w:val="00566AE5"/>
    <w:rsid w:val="005673D9"/>
    <w:rsid w:val="00570386"/>
    <w:rsid w:val="0057096D"/>
    <w:rsid w:val="00570AC8"/>
    <w:rsid w:val="00571127"/>
    <w:rsid w:val="005721D0"/>
    <w:rsid w:val="00572505"/>
    <w:rsid w:val="00573EAF"/>
    <w:rsid w:val="00574235"/>
    <w:rsid w:val="00574CCC"/>
    <w:rsid w:val="005756B1"/>
    <w:rsid w:val="0057754F"/>
    <w:rsid w:val="00577950"/>
    <w:rsid w:val="00580123"/>
    <w:rsid w:val="00580746"/>
    <w:rsid w:val="00580D12"/>
    <w:rsid w:val="00581342"/>
    <w:rsid w:val="00582809"/>
    <w:rsid w:val="00583693"/>
    <w:rsid w:val="00586C6A"/>
    <w:rsid w:val="0058798C"/>
    <w:rsid w:val="00587AF2"/>
    <w:rsid w:val="005900FA"/>
    <w:rsid w:val="00591878"/>
    <w:rsid w:val="00592DDE"/>
    <w:rsid w:val="005935A4"/>
    <w:rsid w:val="005948C2"/>
    <w:rsid w:val="00595838"/>
    <w:rsid w:val="00595DCA"/>
    <w:rsid w:val="0059779B"/>
    <w:rsid w:val="005A10F3"/>
    <w:rsid w:val="005A16B5"/>
    <w:rsid w:val="005A19E5"/>
    <w:rsid w:val="005A209A"/>
    <w:rsid w:val="005A2384"/>
    <w:rsid w:val="005A2B0C"/>
    <w:rsid w:val="005A3DD1"/>
    <w:rsid w:val="005A40C4"/>
    <w:rsid w:val="005A46A6"/>
    <w:rsid w:val="005A5653"/>
    <w:rsid w:val="005A570D"/>
    <w:rsid w:val="005A662D"/>
    <w:rsid w:val="005A703A"/>
    <w:rsid w:val="005A71C0"/>
    <w:rsid w:val="005A79E2"/>
    <w:rsid w:val="005A7FAE"/>
    <w:rsid w:val="005B0343"/>
    <w:rsid w:val="005B1C3F"/>
    <w:rsid w:val="005B1DEF"/>
    <w:rsid w:val="005B2765"/>
    <w:rsid w:val="005B28BF"/>
    <w:rsid w:val="005B298A"/>
    <w:rsid w:val="005B2C02"/>
    <w:rsid w:val="005B352A"/>
    <w:rsid w:val="005B35D7"/>
    <w:rsid w:val="005B3641"/>
    <w:rsid w:val="005B392A"/>
    <w:rsid w:val="005B3AA3"/>
    <w:rsid w:val="005B591A"/>
    <w:rsid w:val="005B6E9A"/>
    <w:rsid w:val="005B6F83"/>
    <w:rsid w:val="005B70B2"/>
    <w:rsid w:val="005B7E87"/>
    <w:rsid w:val="005C0B97"/>
    <w:rsid w:val="005C13D6"/>
    <w:rsid w:val="005C1863"/>
    <w:rsid w:val="005C1CAE"/>
    <w:rsid w:val="005C53C4"/>
    <w:rsid w:val="005C68CD"/>
    <w:rsid w:val="005C68D4"/>
    <w:rsid w:val="005C74FB"/>
    <w:rsid w:val="005D1151"/>
    <w:rsid w:val="005D1468"/>
    <w:rsid w:val="005D1602"/>
    <w:rsid w:val="005D1658"/>
    <w:rsid w:val="005D2DFC"/>
    <w:rsid w:val="005D2E26"/>
    <w:rsid w:val="005D38B9"/>
    <w:rsid w:val="005D3CCA"/>
    <w:rsid w:val="005D4C05"/>
    <w:rsid w:val="005D53A3"/>
    <w:rsid w:val="005D720A"/>
    <w:rsid w:val="005D72CF"/>
    <w:rsid w:val="005D7D4B"/>
    <w:rsid w:val="005E03C7"/>
    <w:rsid w:val="005E05B9"/>
    <w:rsid w:val="005E152B"/>
    <w:rsid w:val="005E2754"/>
    <w:rsid w:val="005E385F"/>
    <w:rsid w:val="005E42DA"/>
    <w:rsid w:val="005E445B"/>
    <w:rsid w:val="005E44D8"/>
    <w:rsid w:val="005E5373"/>
    <w:rsid w:val="005E54DD"/>
    <w:rsid w:val="005E5B81"/>
    <w:rsid w:val="005E6DB1"/>
    <w:rsid w:val="005E70C1"/>
    <w:rsid w:val="005E78EA"/>
    <w:rsid w:val="005F0FD7"/>
    <w:rsid w:val="005F1080"/>
    <w:rsid w:val="005F1584"/>
    <w:rsid w:val="005F2CB1"/>
    <w:rsid w:val="005F3025"/>
    <w:rsid w:val="005F38EB"/>
    <w:rsid w:val="005F3954"/>
    <w:rsid w:val="005F3E12"/>
    <w:rsid w:val="005F44CB"/>
    <w:rsid w:val="005F5B9C"/>
    <w:rsid w:val="005F5EDD"/>
    <w:rsid w:val="005F618C"/>
    <w:rsid w:val="005F639F"/>
    <w:rsid w:val="005F70BD"/>
    <w:rsid w:val="005F733C"/>
    <w:rsid w:val="006019C7"/>
    <w:rsid w:val="00601D16"/>
    <w:rsid w:val="006022A1"/>
    <w:rsid w:val="006022FA"/>
    <w:rsid w:val="0060283C"/>
    <w:rsid w:val="00602908"/>
    <w:rsid w:val="00602FD6"/>
    <w:rsid w:val="006032F1"/>
    <w:rsid w:val="00603F80"/>
    <w:rsid w:val="00604503"/>
    <w:rsid w:val="00604581"/>
    <w:rsid w:val="00604F14"/>
    <w:rsid w:val="0060683E"/>
    <w:rsid w:val="006073AB"/>
    <w:rsid w:val="006104AA"/>
    <w:rsid w:val="0061062F"/>
    <w:rsid w:val="00610A3E"/>
    <w:rsid w:val="00611479"/>
    <w:rsid w:val="006114DD"/>
    <w:rsid w:val="00611B83"/>
    <w:rsid w:val="006122C4"/>
    <w:rsid w:val="00612613"/>
    <w:rsid w:val="00613257"/>
    <w:rsid w:val="00613838"/>
    <w:rsid w:val="00613E15"/>
    <w:rsid w:val="00613FE0"/>
    <w:rsid w:val="00614045"/>
    <w:rsid w:val="00614354"/>
    <w:rsid w:val="00614C07"/>
    <w:rsid w:val="00614D1D"/>
    <w:rsid w:val="00615114"/>
    <w:rsid w:val="006154A1"/>
    <w:rsid w:val="00615E72"/>
    <w:rsid w:val="0061733F"/>
    <w:rsid w:val="00620264"/>
    <w:rsid w:val="006207E9"/>
    <w:rsid w:val="0062080A"/>
    <w:rsid w:val="00620A71"/>
    <w:rsid w:val="00620D80"/>
    <w:rsid w:val="00620EA6"/>
    <w:rsid w:val="00621967"/>
    <w:rsid w:val="00621E5D"/>
    <w:rsid w:val="006220DA"/>
    <w:rsid w:val="0062247D"/>
    <w:rsid w:val="00622A27"/>
    <w:rsid w:val="00622B6C"/>
    <w:rsid w:val="00623424"/>
    <w:rsid w:val="006234A6"/>
    <w:rsid w:val="00623675"/>
    <w:rsid w:val="00623A9A"/>
    <w:rsid w:val="00623DA0"/>
    <w:rsid w:val="00624D82"/>
    <w:rsid w:val="00624F30"/>
    <w:rsid w:val="006259E6"/>
    <w:rsid w:val="00630001"/>
    <w:rsid w:val="006311B3"/>
    <w:rsid w:val="00631828"/>
    <w:rsid w:val="00631CA0"/>
    <w:rsid w:val="0063284C"/>
    <w:rsid w:val="00633602"/>
    <w:rsid w:val="00633B6E"/>
    <w:rsid w:val="006361BF"/>
    <w:rsid w:val="00636398"/>
    <w:rsid w:val="00636445"/>
    <w:rsid w:val="006368D3"/>
    <w:rsid w:val="006372B8"/>
    <w:rsid w:val="006377EC"/>
    <w:rsid w:val="00641160"/>
    <w:rsid w:val="0064151F"/>
    <w:rsid w:val="00641533"/>
    <w:rsid w:val="00641BFC"/>
    <w:rsid w:val="0064208D"/>
    <w:rsid w:val="00642CEF"/>
    <w:rsid w:val="00643170"/>
    <w:rsid w:val="00643475"/>
    <w:rsid w:val="0064396A"/>
    <w:rsid w:val="006446B7"/>
    <w:rsid w:val="00645207"/>
    <w:rsid w:val="00645C3C"/>
    <w:rsid w:val="0064623C"/>
    <w:rsid w:val="0064624E"/>
    <w:rsid w:val="0064627E"/>
    <w:rsid w:val="00647BE5"/>
    <w:rsid w:val="00647DF0"/>
    <w:rsid w:val="00650AB9"/>
    <w:rsid w:val="0065117F"/>
    <w:rsid w:val="006530A3"/>
    <w:rsid w:val="00653137"/>
    <w:rsid w:val="006539DA"/>
    <w:rsid w:val="00655733"/>
    <w:rsid w:val="00655ACD"/>
    <w:rsid w:val="00656372"/>
    <w:rsid w:val="00656A92"/>
    <w:rsid w:val="00656DA1"/>
    <w:rsid w:val="00656DDE"/>
    <w:rsid w:val="0065736B"/>
    <w:rsid w:val="0065738F"/>
    <w:rsid w:val="0066011D"/>
    <w:rsid w:val="006602F7"/>
    <w:rsid w:val="006605C5"/>
    <w:rsid w:val="006607C0"/>
    <w:rsid w:val="006610D9"/>
    <w:rsid w:val="006613A6"/>
    <w:rsid w:val="006613E1"/>
    <w:rsid w:val="00661867"/>
    <w:rsid w:val="0066236C"/>
    <w:rsid w:val="006627A2"/>
    <w:rsid w:val="006634E6"/>
    <w:rsid w:val="006638F0"/>
    <w:rsid w:val="00663B1B"/>
    <w:rsid w:val="00663C07"/>
    <w:rsid w:val="006654F0"/>
    <w:rsid w:val="006655EE"/>
    <w:rsid w:val="00665BD9"/>
    <w:rsid w:val="00665E68"/>
    <w:rsid w:val="00665EE9"/>
    <w:rsid w:val="00667408"/>
    <w:rsid w:val="00667886"/>
    <w:rsid w:val="00667EE7"/>
    <w:rsid w:val="0067004D"/>
    <w:rsid w:val="00670922"/>
    <w:rsid w:val="00670BE1"/>
    <w:rsid w:val="00670D81"/>
    <w:rsid w:val="00671F4E"/>
    <w:rsid w:val="0067218F"/>
    <w:rsid w:val="006730FC"/>
    <w:rsid w:val="006741F2"/>
    <w:rsid w:val="006741FC"/>
    <w:rsid w:val="00674250"/>
    <w:rsid w:val="00674553"/>
    <w:rsid w:val="00674CC3"/>
    <w:rsid w:val="00675C72"/>
    <w:rsid w:val="00676EB6"/>
    <w:rsid w:val="006771F9"/>
    <w:rsid w:val="006776D7"/>
    <w:rsid w:val="00680EB0"/>
    <w:rsid w:val="00681003"/>
    <w:rsid w:val="006817C9"/>
    <w:rsid w:val="006826C0"/>
    <w:rsid w:val="00683457"/>
    <w:rsid w:val="00683ECE"/>
    <w:rsid w:val="00684603"/>
    <w:rsid w:val="00686175"/>
    <w:rsid w:val="006862F5"/>
    <w:rsid w:val="006873D2"/>
    <w:rsid w:val="00687F15"/>
    <w:rsid w:val="00687FFC"/>
    <w:rsid w:val="0069113C"/>
    <w:rsid w:val="00694966"/>
    <w:rsid w:val="00694FF7"/>
    <w:rsid w:val="006953CB"/>
    <w:rsid w:val="00695F95"/>
    <w:rsid w:val="00695FC2"/>
    <w:rsid w:val="00696949"/>
    <w:rsid w:val="00697052"/>
    <w:rsid w:val="006A0902"/>
    <w:rsid w:val="006A10F0"/>
    <w:rsid w:val="006A1A5B"/>
    <w:rsid w:val="006A1BD7"/>
    <w:rsid w:val="006A2822"/>
    <w:rsid w:val="006A2C94"/>
    <w:rsid w:val="006A2F8A"/>
    <w:rsid w:val="006A379D"/>
    <w:rsid w:val="006A3994"/>
    <w:rsid w:val="006A41F3"/>
    <w:rsid w:val="006A46FB"/>
    <w:rsid w:val="006A5DEB"/>
    <w:rsid w:val="006A5E28"/>
    <w:rsid w:val="006A697B"/>
    <w:rsid w:val="006A768C"/>
    <w:rsid w:val="006A7AA4"/>
    <w:rsid w:val="006A7AFF"/>
    <w:rsid w:val="006B0255"/>
    <w:rsid w:val="006B0EDF"/>
    <w:rsid w:val="006B1620"/>
    <w:rsid w:val="006B1816"/>
    <w:rsid w:val="006B1D0D"/>
    <w:rsid w:val="006B2099"/>
    <w:rsid w:val="006B2106"/>
    <w:rsid w:val="006B2562"/>
    <w:rsid w:val="006B3CA8"/>
    <w:rsid w:val="006B3ECB"/>
    <w:rsid w:val="006B479C"/>
    <w:rsid w:val="006B4F00"/>
    <w:rsid w:val="006B50CF"/>
    <w:rsid w:val="006B51AF"/>
    <w:rsid w:val="006B558A"/>
    <w:rsid w:val="006B5933"/>
    <w:rsid w:val="006B5D7C"/>
    <w:rsid w:val="006B7213"/>
    <w:rsid w:val="006B72B0"/>
    <w:rsid w:val="006C03A9"/>
    <w:rsid w:val="006C03B8"/>
    <w:rsid w:val="006C0876"/>
    <w:rsid w:val="006C59F1"/>
    <w:rsid w:val="006C5BD7"/>
    <w:rsid w:val="006C5EC9"/>
    <w:rsid w:val="006C6059"/>
    <w:rsid w:val="006C7522"/>
    <w:rsid w:val="006C7570"/>
    <w:rsid w:val="006D02D6"/>
    <w:rsid w:val="006D15F8"/>
    <w:rsid w:val="006D1E26"/>
    <w:rsid w:val="006D2311"/>
    <w:rsid w:val="006D2CC0"/>
    <w:rsid w:val="006D2DC4"/>
    <w:rsid w:val="006D3311"/>
    <w:rsid w:val="006D34F8"/>
    <w:rsid w:val="006D35E9"/>
    <w:rsid w:val="006D3CFC"/>
    <w:rsid w:val="006D40AA"/>
    <w:rsid w:val="006D4FE0"/>
    <w:rsid w:val="006D519C"/>
    <w:rsid w:val="006D566C"/>
    <w:rsid w:val="006D6F08"/>
    <w:rsid w:val="006D7366"/>
    <w:rsid w:val="006D7DCF"/>
    <w:rsid w:val="006E062C"/>
    <w:rsid w:val="006E0C5F"/>
    <w:rsid w:val="006E0E8E"/>
    <w:rsid w:val="006E0FDC"/>
    <w:rsid w:val="006E2530"/>
    <w:rsid w:val="006E28B7"/>
    <w:rsid w:val="006E303A"/>
    <w:rsid w:val="006E325F"/>
    <w:rsid w:val="006E3310"/>
    <w:rsid w:val="006E3DB8"/>
    <w:rsid w:val="006E3EE4"/>
    <w:rsid w:val="006E3FFC"/>
    <w:rsid w:val="006E42D3"/>
    <w:rsid w:val="006E4E39"/>
    <w:rsid w:val="006E532D"/>
    <w:rsid w:val="006E565E"/>
    <w:rsid w:val="006E5A46"/>
    <w:rsid w:val="006E673D"/>
    <w:rsid w:val="006E7086"/>
    <w:rsid w:val="006E72DE"/>
    <w:rsid w:val="006E7703"/>
    <w:rsid w:val="006E7D3B"/>
    <w:rsid w:val="006F13A2"/>
    <w:rsid w:val="006F15D5"/>
    <w:rsid w:val="006F180D"/>
    <w:rsid w:val="006F1B70"/>
    <w:rsid w:val="006F2D2C"/>
    <w:rsid w:val="006F341D"/>
    <w:rsid w:val="006F3ADA"/>
    <w:rsid w:val="006F3CDE"/>
    <w:rsid w:val="006F3CFC"/>
    <w:rsid w:val="006F4D04"/>
    <w:rsid w:val="006F50EB"/>
    <w:rsid w:val="006F5117"/>
    <w:rsid w:val="006F5434"/>
    <w:rsid w:val="006F58D4"/>
    <w:rsid w:val="006F60F4"/>
    <w:rsid w:val="006F6243"/>
    <w:rsid w:val="006F77B3"/>
    <w:rsid w:val="00700514"/>
    <w:rsid w:val="007007A2"/>
    <w:rsid w:val="00700903"/>
    <w:rsid w:val="00700DF1"/>
    <w:rsid w:val="00700EF5"/>
    <w:rsid w:val="0070220B"/>
    <w:rsid w:val="0070326B"/>
    <w:rsid w:val="0070346E"/>
    <w:rsid w:val="007035CE"/>
    <w:rsid w:val="00703B8B"/>
    <w:rsid w:val="00704EDB"/>
    <w:rsid w:val="007052BE"/>
    <w:rsid w:val="007057DD"/>
    <w:rsid w:val="00706101"/>
    <w:rsid w:val="00707072"/>
    <w:rsid w:val="007071CE"/>
    <w:rsid w:val="00707D61"/>
    <w:rsid w:val="00710A1A"/>
    <w:rsid w:val="007112C6"/>
    <w:rsid w:val="007121F6"/>
    <w:rsid w:val="00712287"/>
    <w:rsid w:val="00712772"/>
    <w:rsid w:val="00713058"/>
    <w:rsid w:val="007147E5"/>
    <w:rsid w:val="007148D3"/>
    <w:rsid w:val="00714981"/>
    <w:rsid w:val="007153A8"/>
    <w:rsid w:val="00715B9A"/>
    <w:rsid w:val="007171AD"/>
    <w:rsid w:val="0071791A"/>
    <w:rsid w:val="00717DF9"/>
    <w:rsid w:val="00717F53"/>
    <w:rsid w:val="0072047B"/>
    <w:rsid w:val="007205D7"/>
    <w:rsid w:val="00720CE1"/>
    <w:rsid w:val="0072183E"/>
    <w:rsid w:val="00721BEB"/>
    <w:rsid w:val="00723940"/>
    <w:rsid w:val="007242AB"/>
    <w:rsid w:val="00724729"/>
    <w:rsid w:val="00724AEC"/>
    <w:rsid w:val="0072504C"/>
    <w:rsid w:val="007252F0"/>
    <w:rsid w:val="0072598D"/>
    <w:rsid w:val="00725ABB"/>
    <w:rsid w:val="00726EA6"/>
    <w:rsid w:val="00727208"/>
    <w:rsid w:val="0072763C"/>
    <w:rsid w:val="00727680"/>
    <w:rsid w:val="00731854"/>
    <w:rsid w:val="00731AA7"/>
    <w:rsid w:val="00731D77"/>
    <w:rsid w:val="00731E43"/>
    <w:rsid w:val="007328A1"/>
    <w:rsid w:val="00732912"/>
    <w:rsid w:val="00732975"/>
    <w:rsid w:val="007348B1"/>
    <w:rsid w:val="00734B3F"/>
    <w:rsid w:val="007362A6"/>
    <w:rsid w:val="0073654B"/>
    <w:rsid w:val="007367A8"/>
    <w:rsid w:val="00736A28"/>
    <w:rsid w:val="00736D7D"/>
    <w:rsid w:val="00740E58"/>
    <w:rsid w:val="00741DF3"/>
    <w:rsid w:val="00742516"/>
    <w:rsid w:val="007441A2"/>
    <w:rsid w:val="007445A0"/>
    <w:rsid w:val="0074524B"/>
    <w:rsid w:val="007461F1"/>
    <w:rsid w:val="00746793"/>
    <w:rsid w:val="00747085"/>
    <w:rsid w:val="00747813"/>
    <w:rsid w:val="00747D8B"/>
    <w:rsid w:val="00750343"/>
    <w:rsid w:val="00750360"/>
    <w:rsid w:val="00750836"/>
    <w:rsid w:val="00750B82"/>
    <w:rsid w:val="0075120B"/>
    <w:rsid w:val="00751228"/>
    <w:rsid w:val="00753141"/>
    <w:rsid w:val="0075326A"/>
    <w:rsid w:val="00753329"/>
    <w:rsid w:val="007534F2"/>
    <w:rsid w:val="007535A8"/>
    <w:rsid w:val="00754882"/>
    <w:rsid w:val="00755740"/>
    <w:rsid w:val="0075584C"/>
    <w:rsid w:val="00756844"/>
    <w:rsid w:val="007571E1"/>
    <w:rsid w:val="007604B2"/>
    <w:rsid w:val="0076091D"/>
    <w:rsid w:val="00760C60"/>
    <w:rsid w:val="0076113E"/>
    <w:rsid w:val="00761464"/>
    <w:rsid w:val="00761780"/>
    <w:rsid w:val="007621CD"/>
    <w:rsid w:val="007629A0"/>
    <w:rsid w:val="00763DD1"/>
    <w:rsid w:val="00764393"/>
    <w:rsid w:val="00765281"/>
    <w:rsid w:val="00765ADE"/>
    <w:rsid w:val="0076649B"/>
    <w:rsid w:val="00766708"/>
    <w:rsid w:val="00766BAD"/>
    <w:rsid w:val="00766C3F"/>
    <w:rsid w:val="00770FC5"/>
    <w:rsid w:val="00771B5B"/>
    <w:rsid w:val="0077283F"/>
    <w:rsid w:val="007730BD"/>
    <w:rsid w:val="0077392F"/>
    <w:rsid w:val="007745F0"/>
    <w:rsid w:val="00775413"/>
    <w:rsid w:val="007755F2"/>
    <w:rsid w:val="00775B19"/>
    <w:rsid w:val="00776971"/>
    <w:rsid w:val="007779CF"/>
    <w:rsid w:val="0078177E"/>
    <w:rsid w:val="00781F3F"/>
    <w:rsid w:val="007822A3"/>
    <w:rsid w:val="00782D2C"/>
    <w:rsid w:val="0078304C"/>
    <w:rsid w:val="00783673"/>
    <w:rsid w:val="0078466D"/>
    <w:rsid w:val="007853E1"/>
    <w:rsid w:val="00785490"/>
    <w:rsid w:val="007858ED"/>
    <w:rsid w:val="00785AB3"/>
    <w:rsid w:val="0078648D"/>
    <w:rsid w:val="007865DC"/>
    <w:rsid w:val="007877E8"/>
    <w:rsid w:val="00790047"/>
    <w:rsid w:val="007904C6"/>
    <w:rsid w:val="0079071C"/>
    <w:rsid w:val="00791BE1"/>
    <w:rsid w:val="007925EA"/>
    <w:rsid w:val="00792C16"/>
    <w:rsid w:val="00792E6A"/>
    <w:rsid w:val="00793454"/>
    <w:rsid w:val="00793548"/>
    <w:rsid w:val="00793A10"/>
    <w:rsid w:val="00793CD8"/>
    <w:rsid w:val="00794288"/>
    <w:rsid w:val="0079537F"/>
    <w:rsid w:val="00795C92"/>
    <w:rsid w:val="0079608F"/>
    <w:rsid w:val="00796231"/>
    <w:rsid w:val="00796285"/>
    <w:rsid w:val="007A08E5"/>
    <w:rsid w:val="007A0B5C"/>
    <w:rsid w:val="007A1045"/>
    <w:rsid w:val="007A155E"/>
    <w:rsid w:val="007A1CB3"/>
    <w:rsid w:val="007A2395"/>
    <w:rsid w:val="007A306F"/>
    <w:rsid w:val="007A43A6"/>
    <w:rsid w:val="007A569E"/>
    <w:rsid w:val="007A58A6"/>
    <w:rsid w:val="007A5C98"/>
    <w:rsid w:val="007A6C74"/>
    <w:rsid w:val="007A6FB5"/>
    <w:rsid w:val="007A72D7"/>
    <w:rsid w:val="007A7421"/>
    <w:rsid w:val="007A797B"/>
    <w:rsid w:val="007B2D1A"/>
    <w:rsid w:val="007B3D2D"/>
    <w:rsid w:val="007B3D74"/>
    <w:rsid w:val="007B46AB"/>
    <w:rsid w:val="007B50AE"/>
    <w:rsid w:val="007B51DF"/>
    <w:rsid w:val="007B53E1"/>
    <w:rsid w:val="007B7CBD"/>
    <w:rsid w:val="007B7F03"/>
    <w:rsid w:val="007C05DD"/>
    <w:rsid w:val="007C0E7B"/>
    <w:rsid w:val="007C1135"/>
    <w:rsid w:val="007C245C"/>
    <w:rsid w:val="007C3D18"/>
    <w:rsid w:val="007C4CA9"/>
    <w:rsid w:val="007C54AD"/>
    <w:rsid w:val="007C60BF"/>
    <w:rsid w:val="007C6930"/>
    <w:rsid w:val="007C6A07"/>
    <w:rsid w:val="007C6DB7"/>
    <w:rsid w:val="007C6EA7"/>
    <w:rsid w:val="007C75A1"/>
    <w:rsid w:val="007C77A5"/>
    <w:rsid w:val="007C7AAD"/>
    <w:rsid w:val="007D04E5"/>
    <w:rsid w:val="007D1A61"/>
    <w:rsid w:val="007D290A"/>
    <w:rsid w:val="007D36C5"/>
    <w:rsid w:val="007D3819"/>
    <w:rsid w:val="007D38DC"/>
    <w:rsid w:val="007D3F8D"/>
    <w:rsid w:val="007D501D"/>
    <w:rsid w:val="007D57C0"/>
    <w:rsid w:val="007D5901"/>
    <w:rsid w:val="007D596A"/>
    <w:rsid w:val="007D6C4C"/>
    <w:rsid w:val="007D72F7"/>
    <w:rsid w:val="007D749F"/>
    <w:rsid w:val="007D7526"/>
    <w:rsid w:val="007E0C26"/>
    <w:rsid w:val="007E0DD2"/>
    <w:rsid w:val="007E24DC"/>
    <w:rsid w:val="007E2FA3"/>
    <w:rsid w:val="007E34FB"/>
    <w:rsid w:val="007E3738"/>
    <w:rsid w:val="007E3F7E"/>
    <w:rsid w:val="007E4610"/>
    <w:rsid w:val="007E4715"/>
    <w:rsid w:val="007E505B"/>
    <w:rsid w:val="007E601F"/>
    <w:rsid w:val="007E651C"/>
    <w:rsid w:val="007E69A1"/>
    <w:rsid w:val="007E6F89"/>
    <w:rsid w:val="007E7091"/>
    <w:rsid w:val="007E7F37"/>
    <w:rsid w:val="007F2656"/>
    <w:rsid w:val="007F28BB"/>
    <w:rsid w:val="007F2E75"/>
    <w:rsid w:val="007F3E3C"/>
    <w:rsid w:val="007F4F70"/>
    <w:rsid w:val="007F5F27"/>
    <w:rsid w:val="008019F1"/>
    <w:rsid w:val="008031A2"/>
    <w:rsid w:val="00803FAE"/>
    <w:rsid w:val="00804366"/>
    <w:rsid w:val="0080476A"/>
    <w:rsid w:val="00804852"/>
    <w:rsid w:val="00804AB2"/>
    <w:rsid w:val="0080605F"/>
    <w:rsid w:val="008067B9"/>
    <w:rsid w:val="00806B00"/>
    <w:rsid w:val="00806DF4"/>
    <w:rsid w:val="00807786"/>
    <w:rsid w:val="00807A0D"/>
    <w:rsid w:val="008109A9"/>
    <w:rsid w:val="00811FCB"/>
    <w:rsid w:val="0081247D"/>
    <w:rsid w:val="0081520B"/>
    <w:rsid w:val="008154DC"/>
    <w:rsid w:val="008155FF"/>
    <w:rsid w:val="00815870"/>
    <w:rsid w:val="008158D6"/>
    <w:rsid w:val="00817196"/>
    <w:rsid w:val="0082166D"/>
    <w:rsid w:val="00822BB4"/>
    <w:rsid w:val="00822C90"/>
    <w:rsid w:val="0082300E"/>
    <w:rsid w:val="008235DB"/>
    <w:rsid w:val="00823AE7"/>
    <w:rsid w:val="00823E55"/>
    <w:rsid w:val="00824AA2"/>
    <w:rsid w:val="00824AB4"/>
    <w:rsid w:val="00825C42"/>
    <w:rsid w:val="00825D25"/>
    <w:rsid w:val="0082691B"/>
    <w:rsid w:val="0082781D"/>
    <w:rsid w:val="00827D6F"/>
    <w:rsid w:val="00830026"/>
    <w:rsid w:val="00830E5C"/>
    <w:rsid w:val="008314AB"/>
    <w:rsid w:val="00831CBA"/>
    <w:rsid w:val="008327F9"/>
    <w:rsid w:val="00832B19"/>
    <w:rsid w:val="00834A16"/>
    <w:rsid w:val="008376AC"/>
    <w:rsid w:val="00842673"/>
    <w:rsid w:val="00842AF0"/>
    <w:rsid w:val="00842B04"/>
    <w:rsid w:val="00843B61"/>
    <w:rsid w:val="00843D57"/>
    <w:rsid w:val="0084426F"/>
    <w:rsid w:val="008444E8"/>
    <w:rsid w:val="008444F4"/>
    <w:rsid w:val="00844E80"/>
    <w:rsid w:val="0084622E"/>
    <w:rsid w:val="008466AC"/>
    <w:rsid w:val="0084678E"/>
    <w:rsid w:val="00846FD4"/>
    <w:rsid w:val="00846FE7"/>
    <w:rsid w:val="00847529"/>
    <w:rsid w:val="008513DE"/>
    <w:rsid w:val="00851D43"/>
    <w:rsid w:val="0085353A"/>
    <w:rsid w:val="00853AD0"/>
    <w:rsid w:val="00853EFC"/>
    <w:rsid w:val="0085417D"/>
    <w:rsid w:val="00854F97"/>
    <w:rsid w:val="00856911"/>
    <w:rsid w:val="00857DF0"/>
    <w:rsid w:val="0086037A"/>
    <w:rsid w:val="00862D34"/>
    <w:rsid w:val="008635B4"/>
    <w:rsid w:val="00863D92"/>
    <w:rsid w:val="00866925"/>
    <w:rsid w:val="008677FD"/>
    <w:rsid w:val="008706D4"/>
    <w:rsid w:val="00870C99"/>
    <w:rsid w:val="00870F8A"/>
    <w:rsid w:val="008710A5"/>
    <w:rsid w:val="008719A4"/>
    <w:rsid w:val="00871D23"/>
    <w:rsid w:val="00872DEB"/>
    <w:rsid w:val="00874312"/>
    <w:rsid w:val="0087437C"/>
    <w:rsid w:val="00875CD7"/>
    <w:rsid w:val="00875F1F"/>
    <w:rsid w:val="0087673B"/>
    <w:rsid w:val="00876825"/>
    <w:rsid w:val="00876874"/>
    <w:rsid w:val="00876B4D"/>
    <w:rsid w:val="00876F4F"/>
    <w:rsid w:val="00877E2D"/>
    <w:rsid w:val="00877F18"/>
    <w:rsid w:val="008805A3"/>
    <w:rsid w:val="00881AED"/>
    <w:rsid w:val="00881C58"/>
    <w:rsid w:val="00883073"/>
    <w:rsid w:val="00884C2E"/>
    <w:rsid w:val="00890CE3"/>
    <w:rsid w:val="00890D4B"/>
    <w:rsid w:val="00891359"/>
    <w:rsid w:val="0089258E"/>
    <w:rsid w:val="00892FCC"/>
    <w:rsid w:val="0089317C"/>
    <w:rsid w:val="00893763"/>
    <w:rsid w:val="00893802"/>
    <w:rsid w:val="00893C4B"/>
    <w:rsid w:val="00894A88"/>
    <w:rsid w:val="00894F6C"/>
    <w:rsid w:val="00895386"/>
    <w:rsid w:val="008955AB"/>
    <w:rsid w:val="008956A8"/>
    <w:rsid w:val="00896167"/>
    <w:rsid w:val="00897392"/>
    <w:rsid w:val="00897E1B"/>
    <w:rsid w:val="008A06DD"/>
    <w:rsid w:val="008A09DF"/>
    <w:rsid w:val="008A21FF"/>
    <w:rsid w:val="008A231F"/>
    <w:rsid w:val="008A2CE2"/>
    <w:rsid w:val="008A30AC"/>
    <w:rsid w:val="008A3728"/>
    <w:rsid w:val="008A44B8"/>
    <w:rsid w:val="008A4CDF"/>
    <w:rsid w:val="008A51A8"/>
    <w:rsid w:val="008A54C7"/>
    <w:rsid w:val="008A76F6"/>
    <w:rsid w:val="008A77D8"/>
    <w:rsid w:val="008B0362"/>
    <w:rsid w:val="008B0483"/>
    <w:rsid w:val="008B07C3"/>
    <w:rsid w:val="008B07C9"/>
    <w:rsid w:val="008B120C"/>
    <w:rsid w:val="008B1EBB"/>
    <w:rsid w:val="008B2193"/>
    <w:rsid w:val="008B3C79"/>
    <w:rsid w:val="008B46F0"/>
    <w:rsid w:val="008B4992"/>
    <w:rsid w:val="008B4AD9"/>
    <w:rsid w:val="008B4FE4"/>
    <w:rsid w:val="008B4FE6"/>
    <w:rsid w:val="008B51A0"/>
    <w:rsid w:val="008B592A"/>
    <w:rsid w:val="008B5933"/>
    <w:rsid w:val="008B5AAC"/>
    <w:rsid w:val="008B5E09"/>
    <w:rsid w:val="008B7381"/>
    <w:rsid w:val="008B7732"/>
    <w:rsid w:val="008B77D1"/>
    <w:rsid w:val="008B7B5C"/>
    <w:rsid w:val="008C02BD"/>
    <w:rsid w:val="008C0AD9"/>
    <w:rsid w:val="008C0C99"/>
    <w:rsid w:val="008C1482"/>
    <w:rsid w:val="008C2017"/>
    <w:rsid w:val="008C477E"/>
    <w:rsid w:val="008C4958"/>
    <w:rsid w:val="008C4BAA"/>
    <w:rsid w:val="008C6AE8"/>
    <w:rsid w:val="008C6CAC"/>
    <w:rsid w:val="008C7307"/>
    <w:rsid w:val="008C7573"/>
    <w:rsid w:val="008C7CB5"/>
    <w:rsid w:val="008D03F2"/>
    <w:rsid w:val="008D0606"/>
    <w:rsid w:val="008D1909"/>
    <w:rsid w:val="008D2766"/>
    <w:rsid w:val="008D3464"/>
    <w:rsid w:val="008D34F1"/>
    <w:rsid w:val="008D39D8"/>
    <w:rsid w:val="008D3AFA"/>
    <w:rsid w:val="008D4032"/>
    <w:rsid w:val="008D4CAE"/>
    <w:rsid w:val="008D4E20"/>
    <w:rsid w:val="008D5227"/>
    <w:rsid w:val="008D53A5"/>
    <w:rsid w:val="008D546A"/>
    <w:rsid w:val="008D6D1A"/>
    <w:rsid w:val="008D7DD6"/>
    <w:rsid w:val="008E065E"/>
    <w:rsid w:val="008E0927"/>
    <w:rsid w:val="008E0DBE"/>
    <w:rsid w:val="008E11B9"/>
    <w:rsid w:val="008E1253"/>
    <w:rsid w:val="008E17F3"/>
    <w:rsid w:val="008E1909"/>
    <w:rsid w:val="008E2BC2"/>
    <w:rsid w:val="008E3F1A"/>
    <w:rsid w:val="008E4517"/>
    <w:rsid w:val="008E4526"/>
    <w:rsid w:val="008E4A09"/>
    <w:rsid w:val="008E56E8"/>
    <w:rsid w:val="008E5BAB"/>
    <w:rsid w:val="008E79BF"/>
    <w:rsid w:val="008F0477"/>
    <w:rsid w:val="008F1EAB"/>
    <w:rsid w:val="008F1ECF"/>
    <w:rsid w:val="008F304D"/>
    <w:rsid w:val="008F312A"/>
    <w:rsid w:val="008F33DC"/>
    <w:rsid w:val="008F3DCE"/>
    <w:rsid w:val="008F4215"/>
    <w:rsid w:val="008F458F"/>
    <w:rsid w:val="008F45ED"/>
    <w:rsid w:val="008F476F"/>
    <w:rsid w:val="008F477F"/>
    <w:rsid w:val="008F4851"/>
    <w:rsid w:val="008F62F2"/>
    <w:rsid w:val="008F6494"/>
    <w:rsid w:val="00900AE5"/>
    <w:rsid w:val="00901BB8"/>
    <w:rsid w:val="00902350"/>
    <w:rsid w:val="0090336B"/>
    <w:rsid w:val="00903DEC"/>
    <w:rsid w:val="00904437"/>
    <w:rsid w:val="00904A3D"/>
    <w:rsid w:val="009053AA"/>
    <w:rsid w:val="00906397"/>
    <w:rsid w:val="00906762"/>
    <w:rsid w:val="00906939"/>
    <w:rsid w:val="009109B5"/>
    <w:rsid w:val="00910B7D"/>
    <w:rsid w:val="00911DFB"/>
    <w:rsid w:val="00913589"/>
    <w:rsid w:val="009137DB"/>
    <w:rsid w:val="009139D9"/>
    <w:rsid w:val="009144EF"/>
    <w:rsid w:val="00914AD8"/>
    <w:rsid w:val="00914DB8"/>
    <w:rsid w:val="00914E5A"/>
    <w:rsid w:val="00916079"/>
    <w:rsid w:val="0091636E"/>
    <w:rsid w:val="00917580"/>
    <w:rsid w:val="00917596"/>
    <w:rsid w:val="00917620"/>
    <w:rsid w:val="00917CE9"/>
    <w:rsid w:val="00920256"/>
    <w:rsid w:val="00920BE4"/>
    <w:rsid w:val="00920BF2"/>
    <w:rsid w:val="009216BD"/>
    <w:rsid w:val="00922010"/>
    <w:rsid w:val="00922EA6"/>
    <w:rsid w:val="00922EA8"/>
    <w:rsid w:val="00924208"/>
    <w:rsid w:val="009243EF"/>
    <w:rsid w:val="0092537F"/>
    <w:rsid w:val="00925B07"/>
    <w:rsid w:val="00926E1A"/>
    <w:rsid w:val="009271F5"/>
    <w:rsid w:val="009279A1"/>
    <w:rsid w:val="00927FB4"/>
    <w:rsid w:val="00930B2F"/>
    <w:rsid w:val="0093107E"/>
    <w:rsid w:val="00931BD9"/>
    <w:rsid w:val="00932057"/>
    <w:rsid w:val="00932D04"/>
    <w:rsid w:val="009330C2"/>
    <w:rsid w:val="009330E0"/>
    <w:rsid w:val="00933185"/>
    <w:rsid w:val="009337A1"/>
    <w:rsid w:val="00933C0F"/>
    <w:rsid w:val="009340D9"/>
    <w:rsid w:val="00936039"/>
    <w:rsid w:val="009368F3"/>
    <w:rsid w:val="00936EEE"/>
    <w:rsid w:val="00936F33"/>
    <w:rsid w:val="009376CA"/>
    <w:rsid w:val="009379EC"/>
    <w:rsid w:val="009407B1"/>
    <w:rsid w:val="00940C4C"/>
    <w:rsid w:val="009411A1"/>
    <w:rsid w:val="00941541"/>
    <w:rsid w:val="009415CC"/>
    <w:rsid w:val="00941636"/>
    <w:rsid w:val="009428FF"/>
    <w:rsid w:val="00943742"/>
    <w:rsid w:val="009440C0"/>
    <w:rsid w:val="0094446E"/>
    <w:rsid w:val="009448B0"/>
    <w:rsid w:val="00945C05"/>
    <w:rsid w:val="0094661D"/>
    <w:rsid w:val="00946945"/>
    <w:rsid w:val="00947099"/>
    <w:rsid w:val="009471F4"/>
    <w:rsid w:val="00947713"/>
    <w:rsid w:val="009501D9"/>
    <w:rsid w:val="00950210"/>
    <w:rsid w:val="00950395"/>
    <w:rsid w:val="00950CAC"/>
    <w:rsid w:val="00950DE7"/>
    <w:rsid w:val="009510DB"/>
    <w:rsid w:val="00951E79"/>
    <w:rsid w:val="009523F0"/>
    <w:rsid w:val="00952749"/>
    <w:rsid w:val="00953920"/>
    <w:rsid w:val="00953D47"/>
    <w:rsid w:val="0095479D"/>
    <w:rsid w:val="00954A95"/>
    <w:rsid w:val="00954D9C"/>
    <w:rsid w:val="00956597"/>
    <w:rsid w:val="0095681E"/>
    <w:rsid w:val="009572D4"/>
    <w:rsid w:val="00960035"/>
    <w:rsid w:val="0096099C"/>
    <w:rsid w:val="00961921"/>
    <w:rsid w:val="009619F7"/>
    <w:rsid w:val="00962056"/>
    <w:rsid w:val="00962950"/>
    <w:rsid w:val="00962F2C"/>
    <w:rsid w:val="0096430A"/>
    <w:rsid w:val="00964999"/>
    <w:rsid w:val="0096554B"/>
    <w:rsid w:val="0096583D"/>
    <w:rsid w:val="0096584A"/>
    <w:rsid w:val="00965FD3"/>
    <w:rsid w:val="009662FC"/>
    <w:rsid w:val="009664E2"/>
    <w:rsid w:val="009668C9"/>
    <w:rsid w:val="00966986"/>
    <w:rsid w:val="009673EE"/>
    <w:rsid w:val="0097031C"/>
    <w:rsid w:val="00970818"/>
    <w:rsid w:val="00970AF0"/>
    <w:rsid w:val="00971ABA"/>
    <w:rsid w:val="00971F08"/>
    <w:rsid w:val="009735D1"/>
    <w:rsid w:val="009742D3"/>
    <w:rsid w:val="0097603D"/>
    <w:rsid w:val="00976949"/>
    <w:rsid w:val="00980477"/>
    <w:rsid w:val="009814AA"/>
    <w:rsid w:val="009814E7"/>
    <w:rsid w:val="009820FA"/>
    <w:rsid w:val="009823B4"/>
    <w:rsid w:val="009824AE"/>
    <w:rsid w:val="009825FD"/>
    <w:rsid w:val="009828BC"/>
    <w:rsid w:val="00982F8D"/>
    <w:rsid w:val="009830FB"/>
    <w:rsid w:val="00984F26"/>
    <w:rsid w:val="00985253"/>
    <w:rsid w:val="009853B3"/>
    <w:rsid w:val="009856AB"/>
    <w:rsid w:val="00985A0D"/>
    <w:rsid w:val="00985D72"/>
    <w:rsid w:val="009905A4"/>
    <w:rsid w:val="00990630"/>
    <w:rsid w:val="00991438"/>
    <w:rsid w:val="00991660"/>
    <w:rsid w:val="00991761"/>
    <w:rsid w:val="00992355"/>
    <w:rsid w:val="009933F4"/>
    <w:rsid w:val="00993BF0"/>
    <w:rsid w:val="00994B33"/>
    <w:rsid w:val="00994DCA"/>
    <w:rsid w:val="009958F5"/>
    <w:rsid w:val="009960EC"/>
    <w:rsid w:val="00996212"/>
    <w:rsid w:val="009969C4"/>
    <w:rsid w:val="0099706A"/>
    <w:rsid w:val="009970DD"/>
    <w:rsid w:val="0099740A"/>
    <w:rsid w:val="009A0C85"/>
    <w:rsid w:val="009A0FBA"/>
    <w:rsid w:val="009A1601"/>
    <w:rsid w:val="009A2E6C"/>
    <w:rsid w:val="009A3419"/>
    <w:rsid w:val="009A3874"/>
    <w:rsid w:val="009A38BD"/>
    <w:rsid w:val="009A41EA"/>
    <w:rsid w:val="009A462D"/>
    <w:rsid w:val="009A4B8D"/>
    <w:rsid w:val="009A50FA"/>
    <w:rsid w:val="009A56AA"/>
    <w:rsid w:val="009A5CBA"/>
    <w:rsid w:val="009A6495"/>
    <w:rsid w:val="009A64DA"/>
    <w:rsid w:val="009A68B0"/>
    <w:rsid w:val="009A7487"/>
    <w:rsid w:val="009A754D"/>
    <w:rsid w:val="009A79DC"/>
    <w:rsid w:val="009B0860"/>
    <w:rsid w:val="009B0DD9"/>
    <w:rsid w:val="009B115C"/>
    <w:rsid w:val="009B1F30"/>
    <w:rsid w:val="009B3AC2"/>
    <w:rsid w:val="009B4408"/>
    <w:rsid w:val="009B478F"/>
    <w:rsid w:val="009B4DF4"/>
    <w:rsid w:val="009B564E"/>
    <w:rsid w:val="009B5845"/>
    <w:rsid w:val="009B5BD9"/>
    <w:rsid w:val="009B6AFD"/>
    <w:rsid w:val="009B726C"/>
    <w:rsid w:val="009B773D"/>
    <w:rsid w:val="009B78C8"/>
    <w:rsid w:val="009B7E87"/>
    <w:rsid w:val="009C014D"/>
    <w:rsid w:val="009C2315"/>
    <w:rsid w:val="009C2D8F"/>
    <w:rsid w:val="009C32F6"/>
    <w:rsid w:val="009C403E"/>
    <w:rsid w:val="009C447F"/>
    <w:rsid w:val="009C51FA"/>
    <w:rsid w:val="009C6452"/>
    <w:rsid w:val="009C69AE"/>
    <w:rsid w:val="009C6B7A"/>
    <w:rsid w:val="009C78D9"/>
    <w:rsid w:val="009C7C42"/>
    <w:rsid w:val="009C7D45"/>
    <w:rsid w:val="009D0BC8"/>
    <w:rsid w:val="009D15F4"/>
    <w:rsid w:val="009D165A"/>
    <w:rsid w:val="009D1F64"/>
    <w:rsid w:val="009D38FA"/>
    <w:rsid w:val="009D390D"/>
    <w:rsid w:val="009D4A03"/>
    <w:rsid w:val="009D4FF0"/>
    <w:rsid w:val="009D5DA0"/>
    <w:rsid w:val="009D68C7"/>
    <w:rsid w:val="009D6DFB"/>
    <w:rsid w:val="009D703C"/>
    <w:rsid w:val="009D718F"/>
    <w:rsid w:val="009E059B"/>
    <w:rsid w:val="009E068F"/>
    <w:rsid w:val="009E14E0"/>
    <w:rsid w:val="009E264E"/>
    <w:rsid w:val="009E31C3"/>
    <w:rsid w:val="009E35DB"/>
    <w:rsid w:val="009E47A3"/>
    <w:rsid w:val="009E53ED"/>
    <w:rsid w:val="009E59B4"/>
    <w:rsid w:val="009E5ABD"/>
    <w:rsid w:val="009E6999"/>
    <w:rsid w:val="009E6B9B"/>
    <w:rsid w:val="009E6C48"/>
    <w:rsid w:val="009F0724"/>
    <w:rsid w:val="009F08F3"/>
    <w:rsid w:val="009F1C08"/>
    <w:rsid w:val="009F1E18"/>
    <w:rsid w:val="009F344F"/>
    <w:rsid w:val="009F3C70"/>
    <w:rsid w:val="009F43BD"/>
    <w:rsid w:val="009F4F02"/>
    <w:rsid w:val="009F5870"/>
    <w:rsid w:val="009F679F"/>
    <w:rsid w:val="00A02A06"/>
    <w:rsid w:val="00A03CAD"/>
    <w:rsid w:val="00A048A8"/>
    <w:rsid w:val="00A04F49"/>
    <w:rsid w:val="00A06AB7"/>
    <w:rsid w:val="00A06F5C"/>
    <w:rsid w:val="00A07F6B"/>
    <w:rsid w:val="00A11F58"/>
    <w:rsid w:val="00A12754"/>
    <w:rsid w:val="00A1305A"/>
    <w:rsid w:val="00A13289"/>
    <w:rsid w:val="00A13BAC"/>
    <w:rsid w:val="00A13E54"/>
    <w:rsid w:val="00A13E76"/>
    <w:rsid w:val="00A15993"/>
    <w:rsid w:val="00A15A3B"/>
    <w:rsid w:val="00A17F63"/>
    <w:rsid w:val="00A2052C"/>
    <w:rsid w:val="00A20790"/>
    <w:rsid w:val="00A2079E"/>
    <w:rsid w:val="00A216D7"/>
    <w:rsid w:val="00A2193B"/>
    <w:rsid w:val="00A21CF6"/>
    <w:rsid w:val="00A2351A"/>
    <w:rsid w:val="00A23614"/>
    <w:rsid w:val="00A2404A"/>
    <w:rsid w:val="00A24874"/>
    <w:rsid w:val="00A24D1A"/>
    <w:rsid w:val="00A25532"/>
    <w:rsid w:val="00A256E1"/>
    <w:rsid w:val="00A264A9"/>
    <w:rsid w:val="00A27785"/>
    <w:rsid w:val="00A27BEC"/>
    <w:rsid w:val="00A30187"/>
    <w:rsid w:val="00A312F5"/>
    <w:rsid w:val="00A31702"/>
    <w:rsid w:val="00A31D75"/>
    <w:rsid w:val="00A31E26"/>
    <w:rsid w:val="00A32B67"/>
    <w:rsid w:val="00A33BD8"/>
    <w:rsid w:val="00A33C8D"/>
    <w:rsid w:val="00A33EAD"/>
    <w:rsid w:val="00A3448A"/>
    <w:rsid w:val="00A348B9"/>
    <w:rsid w:val="00A36297"/>
    <w:rsid w:val="00A364F9"/>
    <w:rsid w:val="00A36FBC"/>
    <w:rsid w:val="00A400FB"/>
    <w:rsid w:val="00A40205"/>
    <w:rsid w:val="00A405D4"/>
    <w:rsid w:val="00A408C0"/>
    <w:rsid w:val="00A41E2B"/>
    <w:rsid w:val="00A43252"/>
    <w:rsid w:val="00A434F5"/>
    <w:rsid w:val="00A4469B"/>
    <w:rsid w:val="00A44F0D"/>
    <w:rsid w:val="00A45B74"/>
    <w:rsid w:val="00A45BA9"/>
    <w:rsid w:val="00A46413"/>
    <w:rsid w:val="00A504B2"/>
    <w:rsid w:val="00A515F8"/>
    <w:rsid w:val="00A51BD4"/>
    <w:rsid w:val="00A51FE7"/>
    <w:rsid w:val="00A520B7"/>
    <w:rsid w:val="00A52E1D"/>
    <w:rsid w:val="00A52F08"/>
    <w:rsid w:val="00A52FDC"/>
    <w:rsid w:val="00A56170"/>
    <w:rsid w:val="00A57354"/>
    <w:rsid w:val="00A57CF3"/>
    <w:rsid w:val="00A57D03"/>
    <w:rsid w:val="00A60557"/>
    <w:rsid w:val="00A60A85"/>
    <w:rsid w:val="00A61499"/>
    <w:rsid w:val="00A61547"/>
    <w:rsid w:val="00A61832"/>
    <w:rsid w:val="00A622EB"/>
    <w:rsid w:val="00A62801"/>
    <w:rsid w:val="00A62A77"/>
    <w:rsid w:val="00A630FC"/>
    <w:rsid w:val="00A632F9"/>
    <w:rsid w:val="00A63483"/>
    <w:rsid w:val="00A655C3"/>
    <w:rsid w:val="00A657D7"/>
    <w:rsid w:val="00A65B3F"/>
    <w:rsid w:val="00A660AC"/>
    <w:rsid w:val="00A66D59"/>
    <w:rsid w:val="00A66F55"/>
    <w:rsid w:val="00A6726E"/>
    <w:rsid w:val="00A67E6C"/>
    <w:rsid w:val="00A707DE"/>
    <w:rsid w:val="00A70F2D"/>
    <w:rsid w:val="00A713C0"/>
    <w:rsid w:val="00A71B99"/>
    <w:rsid w:val="00A7201B"/>
    <w:rsid w:val="00A720BB"/>
    <w:rsid w:val="00A739D0"/>
    <w:rsid w:val="00A73AEF"/>
    <w:rsid w:val="00A73E44"/>
    <w:rsid w:val="00A745F6"/>
    <w:rsid w:val="00A748E8"/>
    <w:rsid w:val="00A761D4"/>
    <w:rsid w:val="00A7719B"/>
    <w:rsid w:val="00A77EC4"/>
    <w:rsid w:val="00A8096A"/>
    <w:rsid w:val="00A8170B"/>
    <w:rsid w:val="00A818FD"/>
    <w:rsid w:val="00A81AAF"/>
    <w:rsid w:val="00A8250E"/>
    <w:rsid w:val="00A825E5"/>
    <w:rsid w:val="00A831AD"/>
    <w:rsid w:val="00A8332E"/>
    <w:rsid w:val="00A839CC"/>
    <w:rsid w:val="00A850EA"/>
    <w:rsid w:val="00A85E31"/>
    <w:rsid w:val="00A86699"/>
    <w:rsid w:val="00A86B01"/>
    <w:rsid w:val="00A90788"/>
    <w:rsid w:val="00A90ABC"/>
    <w:rsid w:val="00A90DE2"/>
    <w:rsid w:val="00A90E97"/>
    <w:rsid w:val="00A92380"/>
    <w:rsid w:val="00A92879"/>
    <w:rsid w:val="00A92C71"/>
    <w:rsid w:val="00A92DB1"/>
    <w:rsid w:val="00A939E7"/>
    <w:rsid w:val="00A93B55"/>
    <w:rsid w:val="00A9442A"/>
    <w:rsid w:val="00A951B3"/>
    <w:rsid w:val="00A97034"/>
    <w:rsid w:val="00A97415"/>
    <w:rsid w:val="00AA016F"/>
    <w:rsid w:val="00AA0885"/>
    <w:rsid w:val="00AA1713"/>
    <w:rsid w:val="00AA1BA0"/>
    <w:rsid w:val="00AA1ED6"/>
    <w:rsid w:val="00AA1FB3"/>
    <w:rsid w:val="00AA25E1"/>
    <w:rsid w:val="00AA280F"/>
    <w:rsid w:val="00AA2F2D"/>
    <w:rsid w:val="00AA3279"/>
    <w:rsid w:val="00AA4666"/>
    <w:rsid w:val="00AA51D6"/>
    <w:rsid w:val="00AA5523"/>
    <w:rsid w:val="00AA590F"/>
    <w:rsid w:val="00AA59CD"/>
    <w:rsid w:val="00AA5FCA"/>
    <w:rsid w:val="00AA6003"/>
    <w:rsid w:val="00AA66BE"/>
    <w:rsid w:val="00AA6B1E"/>
    <w:rsid w:val="00AA773A"/>
    <w:rsid w:val="00AB0BC8"/>
    <w:rsid w:val="00AB11CA"/>
    <w:rsid w:val="00AB14D9"/>
    <w:rsid w:val="00AB18FF"/>
    <w:rsid w:val="00AB23A5"/>
    <w:rsid w:val="00AB349B"/>
    <w:rsid w:val="00AB4AB8"/>
    <w:rsid w:val="00AB535A"/>
    <w:rsid w:val="00AB55FE"/>
    <w:rsid w:val="00AB5F89"/>
    <w:rsid w:val="00AB6549"/>
    <w:rsid w:val="00AB655E"/>
    <w:rsid w:val="00AB6A33"/>
    <w:rsid w:val="00AB7C27"/>
    <w:rsid w:val="00AC007F"/>
    <w:rsid w:val="00AC1352"/>
    <w:rsid w:val="00AC2570"/>
    <w:rsid w:val="00AC2ECD"/>
    <w:rsid w:val="00AC3119"/>
    <w:rsid w:val="00AC49FB"/>
    <w:rsid w:val="00AC550E"/>
    <w:rsid w:val="00AC5A10"/>
    <w:rsid w:val="00AC5E0E"/>
    <w:rsid w:val="00AC7AB3"/>
    <w:rsid w:val="00AD0AA3"/>
    <w:rsid w:val="00AD11C0"/>
    <w:rsid w:val="00AD1201"/>
    <w:rsid w:val="00AD1847"/>
    <w:rsid w:val="00AD220D"/>
    <w:rsid w:val="00AD37CE"/>
    <w:rsid w:val="00AD3CCA"/>
    <w:rsid w:val="00AD3F94"/>
    <w:rsid w:val="00AD4A5A"/>
    <w:rsid w:val="00AD5174"/>
    <w:rsid w:val="00AD669E"/>
    <w:rsid w:val="00AD77A7"/>
    <w:rsid w:val="00AD7C79"/>
    <w:rsid w:val="00AE021B"/>
    <w:rsid w:val="00AE02A8"/>
    <w:rsid w:val="00AE06C3"/>
    <w:rsid w:val="00AE0821"/>
    <w:rsid w:val="00AE1661"/>
    <w:rsid w:val="00AE171F"/>
    <w:rsid w:val="00AE27AC"/>
    <w:rsid w:val="00AE2CF3"/>
    <w:rsid w:val="00AE2EBA"/>
    <w:rsid w:val="00AE3544"/>
    <w:rsid w:val="00AE3743"/>
    <w:rsid w:val="00AE3A6F"/>
    <w:rsid w:val="00AE40E0"/>
    <w:rsid w:val="00AE4272"/>
    <w:rsid w:val="00AE431A"/>
    <w:rsid w:val="00AE4679"/>
    <w:rsid w:val="00AE4DBA"/>
    <w:rsid w:val="00AE4F07"/>
    <w:rsid w:val="00AE5E94"/>
    <w:rsid w:val="00AF0B5C"/>
    <w:rsid w:val="00AF1791"/>
    <w:rsid w:val="00AF1971"/>
    <w:rsid w:val="00AF1C5D"/>
    <w:rsid w:val="00AF2785"/>
    <w:rsid w:val="00AF2847"/>
    <w:rsid w:val="00AF31B0"/>
    <w:rsid w:val="00AF34C2"/>
    <w:rsid w:val="00AF392A"/>
    <w:rsid w:val="00AF3FBB"/>
    <w:rsid w:val="00AF42D7"/>
    <w:rsid w:val="00AF51C4"/>
    <w:rsid w:val="00AF6B78"/>
    <w:rsid w:val="00B006FE"/>
    <w:rsid w:val="00B007CB"/>
    <w:rsid w:val="00B01DDE"/>
    <w:rsid w:val="00B02AA9"/>
    <w:rsid w:val="00B02FA3"/>
    <w:rsid w:val="00B0358E"/>
    <w:rsid w:val="00B03E21"/>
    <w:rsid w:val="00B0403F"/>
    <w:rsid w:val="00B05084"/>
    <w:rsid w:val="00B05B0F"/>
    <w:rsid w:val="00B05F72"/>
    <w:rsid w:val="00B062BE"/>
    <w:rsid w:val="00B070C1"/>
    <w:rsid w:val="00B07627"/>
    <w:rsid w:val="00B10738"/>
    <w:rsid w:val="00B11717"/>
    <w:rsid w:val="00B1185B"/>
    <w:rsid w:val="00B11F76"/>
    <w:rsid w:val="00B131DB"/>
    <w:rsid w:val="00B1374E"/>
    <w:rsid w:val="00B156C0"/>
    <w:rsid w:val="00B157F9"/>
    <w:rsid w:val="00B15A3D"/>
    <w:rsid w:val="00B16BA1"/>
    <w:rsid w:val="00B20256"/>
    <w:rsid w:val="00B202D6"/>
    <w:rsid w:val="00B20D09"/>
    <w:rsid w:val="00B22C47"/>
    <w:rsid w:val="00B23021"/>
    <w:rsid w:val="00B235F8"/>
    <w:rsid w:val="00B236D4"/>
    <w:rsid w:val="00B236FC"/>
    <w:rsid w:val="00B23CB7"/>
    <w:rsid w:val="00B24450"/>
    <w:rsid w:val="00B25BFC"/>
    <w:rsid w:val="00B26BD9"/>
    <w:rsid w:val="00B2763F"/>
    <w:rsid w:val="00B2795C"/>
    <w:rsid w:val="00B27AAC"/>
    <w:rsid w:val="00B27BF1"/>
    <w:rsid w:val="00B30929"/>
    <w:rsid w:val="00B30D6D"/>
    <w:rsid w:val="00B34110"/>
    <w:rsid w:val="00B34B03"/>
    <w:rsid w:val="00B359D1"/>
    <w:rsid w:val="00B366D0"/>
    <w:rsid w:val="00B36DB4"/>
    <w:rsid w:val="00B372AA"/>
    <w:rsid w:val="00B40445"/>
    <w:rsid w:val="00B41888"/>
    <w:rsid w:val="00B4390D"/>
    <w:rsid w:val="00B459A8"/>
    <w:rsid w:val="00B45A52"/>
    <w:rsid w:val="00B46117"/>
    <w:rsid w:val="00B46175"/>
    <w:rsid w:val="00B47AFE"/>
    <w:rsid w:val="00B52410"/>
    <w:rsid w:val="00B524E0"/>
    <w:rsid w:val="00B52794"/>
    <w:rsid w:val="00B53718"/>
    <w:rsid w:val="00B53E29"/>
    <w:rsid w:val="00B54DEE"/>
    <w:rsid w:val="00B55002"/>
    <w:rsid w:val="00B55D2F"/>
    <w:rsid w:val="00B55E84"/>
    <w:rsid w:val="00B570E4"/>
    <w:rsid w:val="00B5776C"/>
    <w:rsid w:val="00B57938"/>
    <w:rsid w:val="00B57F54"/>
    <w:rsid w:val="00B6165D"/>
    <w:rsid w:val="00B6188F"/>
    <w:rsid w:val="00B6205C"/>
    <w:rsid w:val="00B626EE"/>
    <w:rsid w:val="00B62B04"/>
    <w:rsid w:val="00B63782"/>
    <w:rsid w:val="00B6451C"/>
    <w:rsid w:val="00B656F2"/>
    <w:rsid w:val="00B65824"/>
    <w:rsid w:val="00B65B84"/>
    <w:rsid w:val="00B664C7"/>
    <w:rsid w:val="00B704AB"/>
    <w:rsid w:val="00B70C94"/>
    <w:rsid w:val="00B7102C"/>
    <w:rsid w:val="00B71128"/>
    <w:rsid w:val="00B71651"/>
    <w:rsid w:val="00B71B72"/>
    <w:rsid w:val="00B72FB1"/>
    <w:rsid w:val="00B739F6"/>
    <w:rsid w:val="00B73DFB"/>
    <w:rsid w:val="00B7541B"/>
    <w:rsid w:val="00B7786F"/>
    <w:rsid w:val="00B77A4C"/>
    <w:rsid w:val="00B77DD3"/>
    <w:rsid w:val="00B81A6C"/>
    <w:rsid w:val="00B8260D"/>
    <w:rsid w:val="00B84482"/>
    <w:rsid w:val="00B845BC"/>
    <w:rsid w:val="00B85DE5"/>
    <w:rsid w:val="00B86D21"/>
    <w:rsid w:val="00B874C0"/>
    <w:rsid w:val="00B90457"/>
    <w:rsid w:val="00B90D83"/>
    <w:rsid w:val="00B90F73"/>
    <w:rsid w:val="00B9107E"/>
    <w:rsid w:val="00B9165A"/>
    <w:rsid w:val="00B919E9"/>
    <w:rsid w:val="00B93B59"/>
    <w:rsid w:val="00B9406A"/>
    <w:rsid w:val="00B9451B"/>
    <w:rsid w:val="00B94661"/>
    <w:rsid w:val="00B94C49"/>
    <w:rsid w:val="00B96044"/>
    <w:rsid w:val="00B96334"/>
    <w:rsid w:val="00B9680E"/>
    <w:rsid w:val="00B96BC0"/>
    <w:rsid w:val="00BA1B50"/>
    <w:rsid w:val="00BA2280"/>
    <w:rsid w:val="00BA22CC"/>
    <w:rsid w:val="00BA2A08"/>
    <w:rsid w:val="00BA2B48"/>
    <w:rsid w:val="00BA457C"/>
    <w:rsid w:val="00BA475D"/>
    <w:rsid w:val="00BA49B2"/>
    <w:rsid w:val="00BA56D2"/>
    <w:rsid w:val="00BA57C2"/>
    <w:rsid w:val="00BA5BC0"/>
    <w:rsid w:val="00BA6902"/>
    <w:rsid w:val="00BA72E3"/>
    <w:rsid w:val="00BA7493"/>
    <w:rsid w:val="00BA76E0"/>
    <w:rsid w:val="00BA7CC3"/>
    <w:rsid w:val="00BB0F89"/>
    <w:rsid w:val="00BB2A25"/>
    <w:rsid w:val="00BB39C3"/>
    <w:rsid w:val="00BB3F53"/>
    <w:rsid w:val="00BB4B52"/>
    <w:rsid w:val="00BB51E9"/>
    <w:rsid w:val="00BB6042"/>
    <w:rsid w:val="00BB6E26"/>
    <w:rsid w:val="00BB6EBD"/>
    <w:rsid w:val="00BB7BDE"/>
    <w:rsid w:val="00BC063F"/>
    <w:rsid w:val="00BC0FDC"/>
    <w:rsid w:val="00BC1411"/>
    <w:rsid w:val="00BC2657"/>
    <w:rsid w:val="00BC2B7D"/>
    <w:rsid w:val="00BC2EA1"/>
    <w:rsid w:val="00BC3053"/>
    <w:rsid w:val="00BC35CB"/>
    <w:rsid w:val="00BC488B"/>
    <w:rsid w:val="00BC4BEE"/>
    <w:rsid w:val="00BC4D2E"/>
    <w:rsid w:val="00BC4E3B"/>
    <w:rsid w:val="00BC516E"/>
    <w:rsid w:val="00BC5562"/>
    <w:rsid w:val="00BC6CC3"/>
    <w:rsid w:val="00BC7844"/>
    <w:rsid w:val="00BD015B"/>
    <w:rsid w:val="00BD14A4"/>
    <w:rsid w:val="00BD14E7"/>
    <w:rsid w:val="00BD162F"/>
    <w:rsid w:val="00BD1D43"/>
    <w:rsid w:val="00BD1D92"/>
    <w:rsid w:val="00BD209A"/>
    <w:rsid w:val="00BD2807"/>
    <w:rsid w:val="00BD2F45"/>
    <w:rsid w:val="00BD2FB4"/>
    <w:rsid w:val="00BD48AC"/>
    <w:rsid w:val="00BD5B12"/>
    <w:rsid w:val="00BD5F1A"/>
    <w:rsid w:val="00BD6869"/>
    <w:rsid w:val="00BD757D"/>
    <w:rsid w:val="00BD7A7E"/>
    <w:rsid w:val="00BE090B"/>
    <w:rsid w:val="00BE1234"/>
    <w:rsid w:val="00BE19CF"/>
    <w:rsid w:val="00BE1B41"/>
    <w:rsid w:val="00BE22BF"/>
    <w:rsid w:val="00BE2FA6"/>
    <w:rsid w:val="00BE31D3"/>
    <w:rsid w:val="00BE333F"/>
    <w:rsid w:val="00BE42FE"/>
    <w:rsid w:val="00BE4CA9"/>
    <w:rsid w:val="00BE575B"/>
    <w:rsid w:val="00BE5F38"/>
    <w:rsid w:val="00BE7406"/>
    <w:rsid w:val="00BE756F"/>
    <w:rsid w:val="00BE7603"/>
    <w:rsid w:val="00BE7FC2"/>
    <w:rsid w:val="00BF0CCA"/>
    <w:rsid w:val="00BF1EE7"/>
    <w:rsid w:val="00BF3279"/>
    <w:rsid w:val="00BF3B64"/>
    <w:rsid w:val="00BF5DBD"/>
    <w:rsid w:val="00BF6284"/>
    <w:rsid w:val="00BF6740"/>
    <w:rsid w:val="00BF6DC1"/>
    <w:rsid w:val="00BF74C7"/>
    <w:rsid w:val="00BF7C1A"/>
    <w:rsid w:val="00C011DF"/>
    <w:rsid w:val="00C015F1"/>
    <w:rsid w:val="00C018E5"/>
    <w:rsid w:val="00C01BE7"/>
    <w:rsid w:val="00C01F33"/>
    <w:rsid w:val="00C02536"/>
    <w:rsid w:val="00C02CC6"/>
    <w:rsid w:val="00C040F7"/>
    <w:rsid w:val="00C041B0"/>
    <w:rsid w:val="00C041FF"/>
    <w:rsid w:val="00C04276"/>
    <w:rsid w:val="00C044AB"/>
    <w:rsid w:val="00C044E4"/>
    <w:rsid w:val="00C047C1"/>
    <w:rsid w:val="00C05313"/>
    <w:rsid w:val="00C05706"/>
    <w:rsid w:val="00C0587F"/>
    <w:rsid w:val="00C069A2"/>
    <w:rsid w:val="00C06BCB"/>
    <w:rsid w:val="00C07377"/>
    <w:rsid w:val="00C078E7"/>
    <w:rsid w:val="00C10478"/>
    <w:rsid w:val="00C106F4"/>
    <w:rsid w:val="00C1087E"/>
    <w:rsid w:val="00C12107"/>
    <w:rsid w:val="00C1439B"/>
    <w:rsid w:val="00C14439"/>
    <w:rsid w:val="00C14D4B"/>
    <w:rsid w:val="00C154BB"/>
    <w:rsid w:val="00C15A82"/>
    <w:rsid w:val="00C1749D"/>
    <w:rsid w:val="00C17FF4"/>
    <w:rsid w:val="00C21BD1"/>
    <w:rsid w:val="00C22ADF"/>
    <w:rsid w:val="00C2348A"/>
    <w:rsid w:val="00C235C1"/>
    <w:rsid w:val="00C24092"/>
    <w:rsid w:val="00C24345"/>
    <w:rsid w:val="00C247D0"/>
    <w:rsid w:val="00C2555D"/>
    <w:rsid w:val="00C279B5"/>
    <w:rsid w:val="00C27C45"/>
    <w:rsid w:val="00C27C51"/>
    <w:rsid w:val="00C27F0D"/>
    <w:rsid w:val="00C311C9"/>
    <w:rsid w:val="00C311E5"/>
    <w:rsid w:val="00C3177E"/>
    <w:rsid w:val="00C31AB5"/>
    <w:rsid w:val="00C3296B"/>
    <w:rsid w:val="00C32C4C"/>
    <w:rsid w:val="00C334F2"/>
    <w:rsid w:val="00C33A9C"/>
    <w:rsid w:val="00C342F0"/>
    <w:rsid w:val="00C34F59"/>
    <w:rsid w:val="00C36648"/>
    <w:rsid w:val="00C36A9F"/>
    <w:rsid w:val="00C3719D"/>
    <w:rsid w:val="00C37801"/>
    <w:rsid w:val="00C41722"/>
    <w:rsid w:val="00C417C7"/>
    <w:rsid w:val="00C41B98"/>
    <w:rsid w:val="00C422F6"/>
    <w:rsid w:val="00C42D35"/>
    <w:rsid w:val="00C433F2"/>
    <w:rsid w:val="00C4477B"/>
    <w:rsid w:val="00C44DFE"/>
    <w:rsid w:val="00C44EA1"/>
    <w:rsid w:val="00C45BF8"/>
    <w:rsid w:val="00C45D93"/>
    <w:rsid w:val="00C46961"/>
    <w:rsid w:val="00C469F3"/>
    <w:rsid w:val="00C470B9"/>
    <w:rsid w:val="00C47371"/>
    <w:rsid w:val="00C47864"/>
    <w:rsid w:val="00C47904"/>
    <w:rsid w:val="00C4797D"/>
    <w:rsid w:val="00C47F92"/>
    <w:rsid w:val="00C503C7"/>
    <w:rsid w:val="00C50413"/>
    <w:rsid w:val="00C50BC0"/>
    <w:rsid w:val="00C513B3"/>
    <w:rsid w:val="00C51424"/>
    <w:rsid w:val="00C53426"/>
    <w:rsid w:val="00C53FD6"/>
    <w:rsid w:val="00C546A7"/>
    <w:rsid w:val="00C54995"/>
    <w:rsid w:val="00C54D0D"/>
    <w:rsid w:val="00C54D41"/>
    <w:rsid w:val="00C54E10"/>
    <w:rsid w:val="00C557F6"/>
    <w:rsid w:val="00C56626"/>
    <w:rsid w:val="00C57798"/>
    <w:rsid w:val="00C60783"/>
    <w:rsid w:val="00C611A5"/>
    <w:rsid w:val="00C61239"/>
    <w:rsid w:val="00C61E71"/>
    <w:rsid w:val="00C62617"/>
    <w:rsid w:val="00C64672"/>
    <w:rsid w:val="00C6511D"/>
    <w:rsid w:val="00C656F5"/>
    <w:rsid w:val="00C66A00"/>
    <w:rsid w:val="00C67568"/>
    <w:rsid w:val="00C67AE8"/>
    <w:rsid w:val="00C67D00"/>
    <w:rsid w:val="00C70697"/>
    <w:rsid w:val="00C70A8D"/>
    <w:rsid w:val="00C71A21"/>
    <w:rsid w:val="00C72A08"/>
    <w:rsid w:val="00C72EF4"/>
    <w:rsid w:val="00C73EE6"/>
    <w:rsid w:val="00C75014"/>
    <w:rsid w:val="00C75715"/>
    <w:rsid w:val="00C75D2F"/>
    <w:rsid w:val="00C76256"/>
    <w:rsid w:val="00C76615"/>
    <w:rsid w:val="00C7664A"/>
    <w:rsid w:val="00C767BE"/>
    <w:rsid w:val="00C76E3C"/>
    <w:rsid w:val="00C7763A"/>
    <w:rsid w:val="00C81042"/>
    <w:rsid w:val="00C81391"/>
    <w:rsid w:val="00C81568"/>
    <w:rsid w:val="00C816F1"/>
    <w:rsid w:val="00C818F3"/>
    <w:rsid w:val="00C826C7"/>
    <w:rsid w:val="00C828BC"/>
    <w:rsid w:val="00C830C2"/>
    <w:rsid w:val="00C85EB4"/>
    <w:rsid w:val="00C8687E"/>
    <w:rsid w:val="00C86AF8"/>
    <w:rsid w:val="00C9027A"/>
    <w:rsid w:val="00C9068E"/>
    <w:rsid w:val="00C90E89"/>
    <w:rsid w:val="00C91B2D"/>
    <w:rsid w:val="00C91EE4"/>
    <w:rsid w:val="00C91FA0"/>
    <w:rsid w:val="00C92111"/>
    <w:rsid w:val="00C9348E"/>
    <w:rsid w:val="00C93A43"/>
    <w:rsid w:val="00C93C4B"/>
    <w:rsid w:val="00C93CEA"/>
    <w:rsid w:val="00C944AB"/>
    <w:rsid w:val="00C949B9"/>
    <w:rsid w:val="00C950E7"/>
    <w:rsid w:val="00C95B40"/>
    <w:rsid w:val="00C97060"/>
    <w:rsid w:val="00C97D80"/>
    <w:rsid w:val="00CA088A"/>
    <w:rsid w:val="00CA0944"/>
    <w:rsid w:val="00CA0D42"/>
    <w:rsid w:val="00CA1ED8"/>
    <w:rsid w:val="00CA20F0"/>
    <w:rsid w:val="00CA2684"/>
    <w:rsid w:val="00CA2E71"/>
    <w:rsid w:val="00CA39E3"/>
    <w:rsid w:val="00CA3B90"/>
    <w:rsid w:val="00CA501A"/>
    <w:rsid w:val="00CA751C"/>
    <w:rsid w:val="00CA7B8A"/>
    <w:rsid w:val="00CB02DE"/>
    <w:rsid w:val="00CB05C4"/>
    <w:rsid w:val="00CB1204"/>
    <w:rsid w:val="00CB167F"/>
    <w:rsid w:val="00CB189B"/>
    <w:rsid w:val="00CB1F63"/>
    <w:rsid w:val="00CB4844"/>
    <w:rsid w:val="00CB48DC"/>
    <w:rsid w:val="00CB507A"/>
    <w:rsid w:val="00CB54AB"/>
    <w:rsid w:val="00CB5B6A"/>
    <w:rsid w:val="00CB6458"/>
    <w:rsid w:val="00CB68C1"/>
    <w:rsid w:val="00CB7170"/>
    <w:rsid w:val="00CB7222"/>
    <w:rsid w:val="00CB7820"/>
    <w:rsid w:val="00CB7B40"/>
    <w:rsid w:val="00CB7DC0"/>
    <w:rsid w:val="00CB7E60"/>
    <w:rsid w:val="00CB7FB6"/>
    <w:rsid w:val="00CC040E"/>
    <w:rsid w:val="00CC111F"/>
    <w:rsid w:val="00CC144D"/>
    <w:rsid w:val="00CC2011"/>
    <w:rsid w:val="00CC26E7"/>
    <w:rsid w:val="00CC3EA0"/>
    <w:rsid w:val="00CC4ABF"/>
    <w:rsid w:val="00CC5944"/>
    <w:rsid w:val="00CC6CA2"/>
    <w:rsid w:val="00CC7562"/>
    <w:rsid w:val="00CC7B45"/>
    <w:rsid w:val="00CD1131"/>
    <w:rsid w:val="00CD1188"/>
    <w:rsid w:val="00CD180B"/>
    <w:rsid w:val="00CD2784"/>
    <w:rsid w:val="00CD2A31"/>
    <w:rsid w:val="00CD2ED1"/>
    <w:rsid w:val="00CD32CA"/>
    <w:rsid w:val="00CD337B"/>
    <w:rsid w:val="00CD36ED"/>
    <w:rsid w:val="00CD3C2E"/>
    <w:rsid w:val="00CD4D85"/>
    <w:rsid w:val="00CD61E4"/>
    <w:rsid w:val="00CD67F3"/>
    <w:rsid w:val="00CD7E71"/>
    <w:rsid w:val="00CE0424"/>
    <w:rsid w:val="00CE0F43"/>
    <w:rsid w:val="00CE1C68"/>
    <w:rsid w:val="00CE278F"/>
    <w:rsid w:val="00CE3FC0"/>
    <w:rsid w:val="00CE5877"/>
    <w:rsid w:val="00CE60EE"/>
    <w:rsid w:val="00CE668E"/>
    <w:rsid w:val="00CE6A1A"/>
    <w:rsid w:val="00CE7561"/>
    <w:rsid w:val="00CE75E5"/>
    <w:rsid w:val="00CF1354"/>
    <w:rsid w:val="00CF19BC"/>
    <w:rsid w:val="00CF1F83"/>
    <w:rsid w:val="00CF265B"/>
    <w:rsid w:val="00CF2D87"/>
    <w:rsid w:val="00CF3B1F"/>
    <w:rsid w:val="00CF3BF6"/>
    <w:rsid w:val="00CF625B"/>
    <w:rsid w:val="00CF687E"/>
    <w:rsid w:val="00CF747E"/>
    <w:rsid w:val="00CF7E66"/>
    <w:rsid w:val="00D001F9"/>
    <w:rsid w:val="00D01208"/>
    <w:rsid w:val="00D02F9E"/>
    <w:rsid w:val="00D0349B"/>
    <w:rsid w:val="00D03523"/>
    <w:rsid w:val="00D03E3D"/>
    <w:rsid w:val="00D03E97"/>
    <w:rsid w:val="00D043C1"/>
    <w:rsid w:val="00D0619E"/>
    <w:rsid w:val="00D06B43"/>
    <w:rsid w:val="00D077EF"/>
    <w:rsid w:val="00D10249"/>
    <w:rsid w:val="00D10457"/>
    <w:rsid w:val="00D113CF"/>
    <w:rsid w:val="00D115C3"/>
    <w:rsid w:val="00D11897"/>
    <w:rsid w:val="00D121CB"/>
    <w:rsid w:val="00D1230F"/>
    <w:rsid w:val="00D12AB3"/>
    <w:rsid w:val="00D130DF"/>
    <w:rsid w:val="00D13135"/>
    <w:rsid w:val="00D13BD8"/>
    <w:rsid w:val="00D13C96"/>
    <w:rsid w:val="00D13E4E"/>
    <w:rsid w:val="00D14476"/>
    <w:rsid w:val="00D16078"/>
    <w:rsid w:val="00D1764B"/>
    <w:rsid w:val="00D17A06"/>
    <w:rsid w:val="00D17E0C"/>
    <w:rsid w:val="00D21202"/>
    <w:rsid w:val="00D21E52"/>
    <w:rsid w:val="00D2341F"/>
    <w:rsid w:val="00D23989"/>
    <w:rsid w:val="00D239A7"/>
    <w:rsid w:val="00D23B3E"/>
    <w:rsid w:val="00D23B7C"/>
    <w:rsid w:val="00D23F47"/>
    <w:rsid w:val="00D251FF"/>
    <w:rsid w:val="00D2551F"/>
    <w:rsid w:val="00D257DB"/>
    <w:rsid w:val="00D25D85"/>
    <w:rsid w:val="00D2715B"/>
    <w:rsid w:val="00D30243"/>
    <w:rsid w:val="00D30BEB"/>
    <w:rsid w:val="00D31632"/>
    <w:rsid w:val="00D31775"/>
    <w:rsid w:val="00D332BB"/>
    <w:rsid w:val="00D33432"/>
    <w:rsid w:val="00D33ADF"/>
    <w:rsid w:val="00D35FD6"/>
    <w:rsid w:val="00D36149"/>
    <w:rsid w:val="00D362D2"/>
    <w:rsid w:val="00D36406"/>
    <w:rsid w:val="00D36B1B"/>
    <w:rsid w:val="00D36E71"/>
    <w:rsid w:val="00D37388"/>
    <w:rsid w:val="00D375BB"/>
    <w:rsid w:val="00D37A53"/>
    <w:rsid w:val="00D37D87"/>
    <w:rsid w:val="00D40110"/>
    <w:rsid w:val="00D40B33"/>
    <w:rsid w:val="00D41705"/>
    <w:rsid w:val="00D42412"/>
    <w:rsid w:val="00D4318F"/>
    <w:rsid w:val="00D438BF"/>
    <w:rsid w:val="00D440F8"/>
    <w:rsid w:val="00D4432D"/>
    <w:rsid w:val="00D465AB"/>
    <w:rsid w:val="00D46A0C"/>
    <w:rsid w:val="00D479A4"/>
    <w:rsid w:val="00D50109"/>
    <w:rsid w:val="00D50F97"/>
    <w:rsid w:val="00D5122D"/>
    <w:rsid w:val="00D52FEE"/>
    <w:rsid w:val="00D5314E"/>
    <w:rsid w:val="00D53690"/>
    <w:rsid w:val="00D546C6"/>
    <w:rsid w:val="00D546FF"/>
    <w:rsid w:val="00D55716"/>
    <w:rsid w:val="00D55AD5"/>
    <w:rsid w:val="00D56419"/>
    <w:rsid w:val="00D569C1"/>
    <w:rsid w:val="00D576CA"/>
    <w:rsid w:val="00D577D2"/>
    <w:rsid w:val="00D578CB"/>
    <w:rsid w:val="00D61AF5"/>
    <w:rsid w:val="00D61EE8"/>
    <w:rsid w:val="00D62356"/>
    <w:rsid w:val="00D62E22"/>
    <w:rsid w:val="00D638DF"/>
    <w:rsid w:val="00D639B3"/>
    <w:rsid w:val="00D64FF9"/>
    <w:rsid w:val="00D652B5"/>
    <w:rsid w:val="00D65B74"/>
    <w:rsid w:val="00D66155"/>
    <w:rsid w:val="00D675E4"/>
    <w:rsid w:val="00D67AD6"/>
    <w:rsid w:val="00D708B0"/>
    <w:rsid w:val="00D708D0"/>
    <w:rsid w:val="00D7196A"/>
    <w:rsid w:val="00D720C1"/>
    <w:rsid w:val="00D720D5"/>
    <w:rsid w:val="00D721EF"/>
    <w:rsid w:val="00D744EE"/>
    <w:rsid w:val="00D751C3"/>
    <w:rsid w:val="00D759DA"/>
    <w:rsid w:val="00D77354"/>
    <w:rsid w:val="00D776C6"/>
    <w:rsid w:val="00D77B1D"/>
    <w:rsid w:val="00D8021F"/>
    <w:rsid w:val="00D80383"/>
    <w:rsid w:val="00D80833"/>
    <w:rsid w:val="00D809DD"/>
    <w:rsid w:val="00D80F9F"/>
    <w:rsid w:val="00D820FE"/>
    <w:rsid w:val="00D823C6"/>
    <w:rsid w:val="00D824D4"/>
    <w:rsid w:val="00D82515"/>
    <w:rsid w:val="00D828EA"/>
    <w:rsid w:val="00D82AC3"/>
    <w:rsid w:val="00D84A4D"/>
    <w:rsid w:val="00D84E33"/>
    <w:rsid w:val="00D850A9"/>
    <w:rsid w:val="00D8519B"/>
    <w:rsid w:val="00D859B4"/>
    <w:rsid w:val="00D86400"/>
    <w:rsid w:val="00D86586"/>
    <w:rsid w:val="00D86CA3"/>
    <w:rsid w:val="00D86E35"/>
    <w:rsid w:val="00D871CE"/>
    <w:rsid w:val="00D8798E"/>
    <w:rsid w:val="00D9033F"/>
    <w:rsid w:val="00D90407"/>
    <w:rsid w:val="00D905BE"/>
    <w:rsid w:val="00D90CB3"/>
    <w:rsid w:val="00D90DB3"/>
    <w:rsid w:val="00D912C1"/>
    <w:rsid w:val="00D91485"/>
    <w:rsid w:val="00D9196D"/>
    <w:rsid w:val="00D92982"/>
    <w:rsid w:val="00D92DD1"/>
    <w:rsid w:val="00D93F45"/>
    <w:rsid w:val="00D946A9"/>
    <w:rsid w:val="00D95751"/>
    <w:rsid w:val="00D96A77"/>
    <w:rsid w:val="00D972C2"/>
    <w:rsid w:val="00D97705"/>
    <w:rsid w:val="00DA21E2"/>
    <w:rsid w:val="00DA26A9"/>
    <w:rsid w:val="00DA305E"/>
    <w:rsid w:val="00DA32C5"/>
    <w:rsid w:val="00DA3F87"/>
    <w:rsid w:val="00DA4B2C"/>
    <w:rsid w:val="00DA4FFF"/>
    <w:rsid w:val="00DA5417"/>
    <w:rsid w:val="00DA56E8"/>
    <w:rsid w:val="00DA5A2F"/>
    <w:rsid w:val="00DA5E3F"/>
    <w:rsid w:val="00DA7A13"/>
    <w:rsid w:val="00DA7BC4"/>
    <w:rsid w:val="00DB04D3"/>
    <w:rsid w:val="00DB055A"/>
    <w:rsid w:val="00DB0A9F"/>
    <w:rsid w:val="00DB0EAA"/>
    <w:rsid w:val="00DB15D1"/>
    <w:rsid w:val="00DB28BD"/>
    <w:rsid w:val="00DB323D"/>
    <w:rsid w:val="00DB377D"/>
    <w:rsid w:val="00DB427C"/>
    <w:rsid w:val="00DB4D5F"/>
    <w:rsid w:val="00DB732D"/>
    <w:rsid w:val="00DB7544"/>
    <w:rsid w:val="00DC0453"/>
    <w:rsid w:val="00DC108A"/>
    <w:rsid w:val="00DC1BA1"/>
    <w:rsid w:val="00DC1CFE"/>
    <w:rsid w:val="00DC1EA4"/>
    <w:rsid w:val="00DC1EE8"/>
    <w:rsid w:val="00DC2007"/>
    <w:rsid w:val="00DC2B8F"/>
    <w:rsid w:val="00DC2D36"/>
    <w:rsid w:val="00DC53EF"/>
    <w:rsid w:val="00DC5B2C"/>
    <w:rsid w:val="00DC5EDF"/>
    <w:rsid w:val="00DC6365"/>
    <w:rsid w:val="00DC6EF2"/>
    <w:rsid w:val="00DC75FD"/>
    <w:rsid w:val="00DD0270"/>
    <w:rsid w:val="00DD0BF5"/>
    <w:rsid w:val="00DD2283"/>
    <w:rsid w:val="00DD2685"/>
    <w:rsid w:val="00DD2C4E"/>
    <w:rsid w:val="00DD347E"/>
    <w:rsid w:val="00DD4AB0"/>
    <w:rsid w:val="00DD4DA5"/>
    <w:rsid w:val="00DE0B2C"/>
    <w:rsid w:val="00DE1460"/>
    <w:rsid w:val="00DE1A52"/>
    <w:rsid w:val="00DE1A84"/>
    <w:rsid w:val="00DE1E22"/>
    <w:rsid w:val="00DE378F"/>
    <w:rsid w:val="00DE438F"/>
    <w:rsid w:val="00DE4D64"/>
    <w:rsid w:val="00DE4D83"/>
    <w:rsid w:val="00DE5608"/>
    <w:rsid w:val="00DE58D0"/>
    <w:rsid w:val="00DE654F"/>
    <w:rsid w:val="00DE7208"/>
    <w:rsid w:val="00DE72A7"/>
    <w:rsid w:val="00DE7330"/>
    <w:rsid w:val="00DE7775"/>
    <w:rsid w:val="00DF008D"/>
    <w:rsid w:val="00DF0744"/>
    <w:rsid w:val="00DF0998"/>
    <w:rsid w:val="00DF0B6E"/>
    <w:rsid w:val="00DF10A9"/>
    <w:rsid w:val="00DF15E0"/>
    <w:rsid w:val="00DF195E"/>
    <w:rsid w:val="00DF1A11"/>
    <w:rsid w:val="00DF1C03"/>
    <w:rsid w:val="00DF26C5"/>
    <w:rsid w:val="00DF37A0"/>
    <w:rsid w:val="00DF4B31"/>
    <w:rsid w:val="00DF5587"/>
    <w:rsid w:val="00DF6727"/>
    <w:rsid w:val="00DF6C89"/>
    <w:rsid w:val="00DF6F71"/>
    <w:rsid w:val="00DF729E"/>
    <w:rsid w:val="00DF735B"/>
    <w:rsid w:val="00E00078"/>
    <w:rsid w:val="00E00A79"/>
    <w:rsid w:val="00E00E97"/>
    <w:rsid w:val="00E01BE9"/>
    <w:rsid w:val="00E0200C"/>
    <w:rsid w:val="00E04DA4"/>
    <w:rsid w:val="00E05D05"/>
    <w:rsid w:val="00E06DE9"/>
    <w:rsid w:val="00E07805"/>
    <w:rsid w:val="00E079BA"/>
    <w:rsid w:val="00E10C70"/>
    <w:rsid w:val="00E110E7"/>
    <w:rsid w:val="00E11B20"/>
    <w:rsid w:val="00E12125"/>
    <w:rsid w:val="00E12D76"/>
    <w:rsid w:val="00E14427"/>
    <w:rsid w:val="00E16EB6"/>
    <w:rsid w:val="00E17517"/>
    <w:rsid w:val="00E17FA2"/>
    <w:rsid w:val="00E20373"/>
    <w:rsid w:val="00E205FD"/>
    <w:rsid w:val="00E20AE5"/>
    <w:rsid w:val="00E214DA"/>
    <w:rsid w:val="00E22330"/>
    <w:rsid w:val="00E225E2"/>
    <w:rsid w:val="00E23652"/>
    <w:rsid w:val="00E23F62"/>
    <w:rsid w:val="00E2673B"/>
    <w:rsid w:val="00E26970"/>
    <w:rsid w:val="00E30B5A"/>
    <w:rsid w:val="00E30F2E"/>
    <w:rsid w:val="00E3123D"/>
    <w:rsid w:val="00E31461"/>
    <w:rsid w:val="00E31D43"/>
    <w:rsid w:val="00E32608"/>
    <w:rsid w:val="00E32669"/>
    <w:rsid w:val="00E33072"/>
    <w:rsid w:val="00E338B9"/>
    <w:rsid w:val="00E33F93"/>
    <w:rsid w:val="00E34188"/>
    <w:rsid w:val="00E34B61"/>
    <w:rsid w:val="00E34B6E"/>
    <w:rsid w:val="00E34BA4"/>
    <w:rsid w:val="00E3520A"/>
    <w:rsid w:val="00E35559"/>
    <w:rsid w:val="00E35D6C"/>
    <w:rsid w:val="00E36417"/>
    <w:rsid w:val="00E36F29"/>
    <w:rsid w:val="00E36FF0"/>
    <w:rsid w:val="00E3713E"/>
    <w:rsid w:val="00E3723A"/>
    <w:rsid w:val="00E37714"/>
    <w:rsid w:val="00E37860"/>
    <w:rsid w:val="00E40073"/>
    <w:rsid w:val="00E42863"/>
    <w:rsid w:val="00E43087"/>
    <w:rsid w:val="00E446F1"/>
    <w:rsid w:val="00E45555"/>
    <w:rsid w:val="00E45C98"/>
    <w:rsid w:val="00E45D41"/>
    <w:rsid w:val="00E45D78"/>
    <w:rsid w:val="00E461C1"/>
    <w:rsid w:val="00E46770"/>
    <w:rsid w:val="00E46886"/>
    <w:rsid w:val="00E46A7B"/>
    <w:rsid w:val="00E46DAD"/>
    <w:rsid w:val="00E47193"/>
    <w:rsid w:val="00E47AEF"/>
    <w:rsid w:val="00E47BBC"/>
    <w:rsid w:val="00E47E32"/>
    <w:rsid w:val="00E47E9B"/>
    <w:rsid w:val="00E51729"/>
    <w:rsid w:val="00E52301"/>
    <w:rsid w:val="00E52F05"/>
    <w:rsid w:val="00E53B75"/>
    <w:rsid w:val="00E54570"/>
    <w:rsid w:val="00E54E21"/>
    <w:rsid w:val="00E54E3B"/>
    <w:rsid w:val="00E55789"/>
    <w:rsid w:val="00E55C3A"/>
    <w:rsid w:val="00E57048"/>
    <w:rsid w:val="00E57565"/>
    <w:rsid w:val="00E6050E"/>
    <w:rsid w:val="00E60954"/>
    <w:rsid w:val="00E617DC"/>
    <w:rsid w:val="00E61B3D"/>
    <w:rsid w:val="00E61C24"/>
    <w:rsid w:val="00E62739"/>
    <w:rsid w:val="00E631EA"/>
    <w:rsid w:val="00E6345E"/>
    <w:rsid w:val="00E63838"/>
    <w:rsid w:val="00E64434"/>
    <w:rsid w:val="00E649EE"/>
    <w:rsid w:val="00E64E9A"/>
    <w:rsid w:val="00E65044"/>
    <w:rsid w:val="00E67550"/>
    <w:rsid w:val="00E67C51"/>
    <w:rsid w:val="00E67FA2"/>
    <w:rsid w:val="00E709F4"/>
    <w:rsid w:val="00E71386"/>
    <w:rsid w:val="00E722F0"/>
    <w:rsid w:val="00E7246E"/>
    <w:rsid w:val="00E72EFC"/>
    <w:rsid w:val="00E737FD"/>
    <w:rsid w:val="00E74CA3"/>
    <w:rsid w:val="00E753A6"/>
    <w:rsid w:val="00E758EC"/>
    <w:rsid w:val="00E76F20"/>
    <w:rsid w:val="00E77086"/>
    <w:rsid w:val="00E77EC9"/>
    <w:rsid w:val="00E80452"/>
    <w:rsid w:val="00E80E17"/>
    <w:rsid w:val="00E8234C"/>
    <w:rsid w:val="00E83AA9"/>
    <w:rsid w:val="00E84506"/>
    <w:rsid w:val="00E847AB"/>
    <w:rsid w:val="00E85928"/>
    <w:rsid w:val="00E85A27"/>
    <w:rsid w:val="00E85B96"/>
    <w:rsid w:val="00E86339"/>
    <w:rsid w:val="00E87046"/>
    <w:rsid w:val="00E87822"/>
    <w:rsid w:val="00E87AEC"/>
    <w:rsid w:val="00E90395"/>
    <w:rsid w:val="00E907A2"/>
    <w:rsid w:val="00E90E49"/>
    <w:rsid w:val="00E91796"/>
    <w:rsid w:val="00E917F9"/>
    <w:rsid w:val="00E91E60"/>
    <w:rsid w:val="00E925D7"/>
    <w:rsid w:val="00E9291C"/>
    <w:rsid w:val="00E931D2"/>
    <w:rsid w:val="00E9366A"/>
    <w:rsid w:val="00E93FFE"/>
    <w:rsid w:val="00E94F8A"/>
    <w:rsid w:val="00E95E66"/>
    <w:rsid w:val="00E975C6"/>
    <w:rsid w:val="00EA1473"/>
    <w:rsid w:val="00EA1F8E"/>
    <w:rsid w:val="00EA22A1"/>
    <w:rsid w:val="00EA22CF"/>
    <w:rsid w:val="00EA532E"/>
    <w:rsid w:val="00EA580A"/>
    <w:rsid w:val="00EA5AA0"/>
    <w:rsid w:val="00EA65EC"/>
    <w:rsid w:val="00EA6E08"/>
    <w:rsid w:val="00EA7A41"/>
    <w:rsid w:val="00EB070A"/>
    <w:rsid w:val="00EB077B"/>
    <w:rsid w:val="00EB1BD4"/>
    <w:rsid w:val="00EB25A4"/>
    <w:rsid w:val="00EB3A23"/>
    <w:rsid w:val="00EB4EA2"/>
    <w:rsid w:val="00EB616A"/>
    <w:rsid w:val="00EB66A5"/>
    <w:rsid w:val="00EB70EA"/>
    <w:rsid w:val="00EB7316"/>
    <w:rsid w:val="00EC0FAB"/>
    <w:rsid w:val="00EC143C"/>
    <w:rsid w:val="00EC1DE3"/>
    <w:rsid w:val="00EC27C6"/>
    <w:rsid w:val="00EC3202"/>
    <w:rsid w:val="00EC4207"/>
    <w:rsid w:val="00EC490A"/>
    <w:rsid w:val="00EC550E"/>
    <w:rsid w:val="00EC5653"/>
    <w:rsid w:val="00EC5953"/>
    <w:rsid w:val="00EC5E35"/>
    <w:rsid w:val="00EC71CE"/>
    <w:rsid w:val="00EC75AC"/>
    <w:rsid w:val="00EC7997"/>
    <w:rsid w:val="00EC7E51"/>
    <w:rsid w:val="00ED1006"/>
    <w:rsid w:val="00ED2049"/>
    <w:rsid w:val="00ED2240"/>
    <w:rsid w:val="00ED43BC"/>
    <w:rsid w:val="00ED4F1C"/>
    <w:rsid w:val="00ED4F2B"/>
    <w:rsid w:val="00ED5D67"/>
    <w:rsid w:val="00EE1386"/>
    <w:rsid w:val="00EE1C5A"/>
    <w:rsid w:val="00EE2A91"/>
    <w:rsid w:val="00EE45BA"/>
    <w:rsid w:val="00EE4BEC"/>
    <w:rsid w:val="00EE4D79"/>
    <w:rsid w:val="00EE56BF"/>
    <w:rsid w:val="00EE6BF3"/>
    <w:rsid w:val="00EF05AC"/>
    <w:rsid w:val="00EF0D4F"/>
    <w:rsid w:val="00EF15E5"/>
    <w:rsid w:val="00EF18FE"/>
    <w:rsid w:val="00EF1E18"/>
    <w:rsid w:val="00EF2EE6"/>
    <w:rsid w:val="00EF35CF"/>
    <w:rsid w:val="00EF38CB"/>
    <w:rsid w:val="00EF40E5"/>
    <w:rsid w:val="00EF45DD"/>
    <w:rsid w:val="00EF5330"/>
    <w:rsid w:val="00EF5787"/>
    <w:rsid w:val="00EF5A46"/>
    <w:rsid w:val="00EF5CD9"/>
    <w:rsid w:val="00EF60D0"/>
    <w:rsid w:val="00EF76E2"/>
    <w:rsid w:val="00F006DC"/>
    <w:rsid w:val="00F00A3B"/>
    <w:rsid w:val="00F0114A"/>
    <w:rsid w:val="00F016B9"/>
    <w:rsid w:val="00F01A87"/>
    <w:rsid w:val="00F03CA1"/>
    <w:rsid w:val="00F04BC1"/>
    <w:rsid w:val="00F04EAC"/>
    <w:rsid w:val="00F05281"/>
    <w:rsid w:val="00F0528D"/>
    <w:rsid w:val="00F05ABD"/>
    <w:rsid w:val="00F06277"/>
    <w:rsid w:val="00F06C67"/>
    <w:rsid w:val="00F06DFD"/>
    <w:rsid w:val="00F071D1"/>
    <w:rsid w:val="00F072F2"/>
    <w:rsid w:val="00F07533"/>
    <w:rsid w:val="00F07583"/>
    <w:rsid w:val="00F07FF9"/>
    <w:rsid w:val="00F10629"/>
    <w:rsid w:val="00F11FD2"/>
    <w:rsid w:val="00F11FE8"/>
    <w:rsid w:val="00F126B1"/>
    <w:rsid w:val="00F14725"/>
    <w:rsid w:val="00F154D5"/>
    <w:rsid w:val="00F15C3E"/>
    <w:rsid w:val="00F15FA5"/>
    <w:rsid w:val="00F16B33"/>
    <w:rsid w:val="00F16D57"/>
    <w:rsid w:val="00F16E89"/>
    <w:rsid w:val="00F209B7"/>
    <w:rsid w:val="00F21297"/>
    <w:rsid w:val="00F21770"/>
    <w:rsid w:val="00F21BE7"/>
    <w:rsid w:val="00F21C72"/>
    <w:rsid w:val="00F235F3"/>
    <w:rsid w:val="00F2376F"/>
    <w:rsid w:val="00F243D8"/>
    <w:rsid w:val="00F25B9B"/>
    <w:rsid w:val="00F27BCA"/>
    <w:rsid w:val="00F27CC2"/>
    <w:rsid w:val="00F303B3"/>
    <w:rsid w:val="00F30828"/>
    <w:rsid w:val="00F3087B"/>
    <w:rsid w:val="00F313D6"/>
    <w:rsid w:val="00F318B7"/>
    <w:rsid w:val="00F31CDA"/>
    <w:rsid w:val="00F3209F"/>
    <w:rsid w:val="00F3358C"/>
    <w:rsid w:val="00F33617"/>
    <w:rsid w:val="00F339F4"/>
    <w:rsid w:val="00F33BC9"/>
    <w:rsid w:val="00F33BF3"/>
    <w:rsid w:val="00F348E4"/>
    <w:rsid w:val="00F356E5"/>
    <w:rsid w:val="00F356ED"/>
    <w:rsid w:val="00F35A34"/>
    <w:rsid w:val="00F35C0E"/>
    <w:rsid w:val="00F3677A"/>
    <w:rsid w:val="00F36CD8"/>
    <w:rsid w:val="00F36D15"/>
    <w:rsid w:val="00F371C7"/>
    <w:rsid w:val="00F400C5"/>
    <w:rsid w:val="00F40F0C"/>
    <w:rsid w:val="00F41020"/>
    <w:rsid w:val="00F41E77"/>
    <w:rsid w:val="00F424EF"/>
    <w:rsid w:val="00F42508"/>
    <w:rsid w:val="00F43137"/>
    <w:rsid w:val="00F43455"/>
    <w:rsid w:val="00F435A1"/>
    <w:rsid w:val="00F43ABC"/>
    <w:rsid w:val="00F43B53"/>
    <w:rsid w:val="00F4602D"/>
    <w:rsid w:val="00F46322"/>
    <w:rsid w:val="00F4766C"/>
    <w:rsid w:val="00F50398"/>
    <w:rsid w:val="00F507D1"/>
    <w:rsid w:val="00F515B3"/>
    <w:rsid w:val="00F519CE"/>
    <w:rsid w:val="00F51ADA"/>
    <w:rsid w:val="00F52CE5"/>
    <w:rsid w:val="00F54E3C"/>
    <w:rsid w:val="00F55E42"/>
    <w:rsid w:val="00F5667E"/>
    <w:rsid w:val="00F601CE"/>
    <w:rsid w:val="00F60580"/>
    <w:rsid w:val="00F607C5"/>
    <w:rsid w:val="00F60A03"/>
    <w:rsid w:val="00F60DEA"/>
    <w:rsid w:val="00F6141D"/>
    <w:rsid w:val="00F6165F"/>
    <w:rsid w:val="00F623F9"/>
    <w:rsid w:val="00F629F1"/>
    <w:rsid w:val="00F62E4F"/>
    <w:rsid w:val="00F6302A"/>
    <w:rsid w:val="00F64C2B"/>
    <w:rsid w:val="00F651BE"/>
    <w:rsid w:val="00F653D9"/>
    <w:rsid w:val="00F657FA"/>
    <w:rsid w:val="00F65BA2"/>
    <w:rsid w:val="00F67F53"/>
    <w:rsid w:val="00F703BE"/>
    <w:rsid w:val="00F711D6"/>
    <w:rsid w:val="00F71B8A"/>
    <w:rsid w:val="00F71C39"/>
    <w:rsid w:val="00F71F69"/>
    <w:rsid w:val="00F71FEB"/>
    <w:rsid w:val="00F72B72"/>
    <w:rsid w:val="00F73E8B"/>
    <w:rsid w:val="00F742A5"/>
    <w:rsid w:val="00F74BB9"/>
    <w:rsid w:val="00F75582"/>
    <w:rsid w:val="00F75A76"/>
    <w:rsid w:val="00F76226"/>
    <w:rsid w:val="00F76D3E"/>
    <w:rsid w:val="00F76EFA"/>
    <w:rsid w:val="00F804BE"/>
    <w:rsid w:val="00F80841"/>
    <w:rsid w:val="00F813A8"/>
    <w:rsid w:val="00F817CE"/>
    <w:rsid w:val="00F82507"/>
    <w:rsid w:val="00F82765"/>
    <w:rsid w:val="00F82F28"/>
    <w:rsid w:val="00F831AD"/>
    <w:rsid w:val="00F836C5"/>
    <w:rsid w:val="00F83D1F"/>
    <w:rsid w:val="00F843DC"/>
    <w:rsid w:val="00F8456C"/>
    <w:rsid w:val="00F84A11"/>
    <w:rsid w:val="00F859D8"/>
    <w:rsid w:val="00F85ED5"/>
    <w:rsid w:val="00F86318"/>
    <w:rsid w:val="00F864B3"/>
    <w:rsid w:val="00F86538"/>
    <w:rsid w:val="00F868F5"/>
    <w:rsid w:val="00F90272"/>
    <w:rsid w:val="00F9056A"/>
    <w:rsid w:val="00F90F8D"/>
    <w:rsid w:val="00F9185A"/>
    <w:rsid w:val="00F91A5C"/>
    <w:rsid w:val="00F92782"/>
    <w:rsid w:val="00F92846"/>
    <w:rsid w:val="00F93AA9"/>
    <w:rsid w:val="00F94AEC"/>
    <w:rsid w:val="00F95F0F"/>
    <w:rsid w:val="00F96985"/>
    <w:rsid w:val="00F96D83"/>
    <w:rsid w:val="00F97838"/>
    <w:rsid w:val="00FA04FC"/>
    <w:rsid w:val="00FA106A"/>
    <w:rsid w:val="00FA1146"/>
    <w:rsid w:val="00FA11AC"/>
    <w:rsid w:val="00FA1C81"/>
    <w:rsid w:val="00FA2BB3"/>
    <w:rsid w:val="00FA4852"/>
    <w:rsid w:val="00FA5403"/>
    <w:rsid w:val="00FA6074"/>
    <w:rsid w:val="00FA6081"/>
    <w:rsid w:val="00FA6845"/>
    <w:rsid w:val="00FA6FF0"/>
    <w:rsid w:val="00FA76D2"/>
    <w:rsid w:val="00FB11B5"/>
    <w:rsid w:val="00FB3141"/>
    <w:rsid w:val="00FB32B9"/>
    <w:rsid w:val="00FB3B83"/>
    <w:rsid w:val="00FB465B"/>
    <w:rsid w:val="00FB4906"/>
    <w:rsid w:val="00FB4C80"/>
    <w:rsid w:val="00FB5B7B"/>
    <w:rsid w:val="00FB6A6A"/>
    <w:rsid w:val="00FB7306"/>
    <w:rsid w:val="00FB761E"/>
    <w:rsid w:val="00FB76C0"/>
    <w:rsid w:val="00FB7A94"/>
    <w:rsid w:val="00FC0B08"/>
    <w:rsid w:val="00FC1401"/>
    <w:rsid w:val="00FC18C0"/>
    <w:rsid w:val="00FC1A04"/>
    <w:rsid w:val="00FC1ED0"/>
    <w:rsid w:val="00FC27FC"/>
    <w:rsid w:val="00FC33F8"/>
    <w:rsid w:val="00FC4E91"/>
    <w:rsid w:val="00FC6043"/>
    <w:rsid w:val="00FC6FCD"/>
    <w:rsid w:val="00FC7429"/>
    <w:rsid w:val="00FC7C6B"/>
    <w:rsid w:val="00FD0113"/>
    <w:rsid w:val="00FD013D"/>
    <w:rsid w:val="00FD07F6"/>
    <w:rsid w:val="00FD0B5B"/>
    <w:rsid w:val="00FD14AE"/>
    <w:rsid w:val="00FD1588"/>
    <w:rsid w:val="00FD1EC8"/>
    <w:rsid w:val="00FD203D"/>
    <w:rsid w:val="00FD36FC"/>
    <w:rsid w:val="00FD43D1"/>
    <w:rsid w:val="00FD47ED"/>
    <w:rsid w:val="00FD5ACB"/>
    <w:rsid w:val="00FD6265"/>
    <w:rsid w:val="00FD656B"/>
    <w:rsid w:val="00FD74DB"/>
    <w:rsid w:val="00FD75E6"/>
    <w:rsid w:val="00FD7660"/>
    <w:rsid w:val="00FD7B9C"/>
    <w:rsid w:val="00FE02BE"/>
    <w:rsid w:val="00FE0655"/>
    <w:rsid w:val="00FE066C"/>
    <w:rsid w:val="00FE192C"/>
    <w:rsid w:val="00FE1BA6"/>
    <w:rsid w:val="00FE2365"/>
    <w:rsid w:val="00FE23C8"/>
    <w:rsid w:val="00FE2A87"/>
    <w:rsid w:val="00FE3D2C"/>
    <w:rsid w:val="00FE434A"/>
    <w:rsid w:val="00FE4716"/>
    <w:rsid w:val="00FE4C7B"/>
    <w:rsid w:val="00FE53FC"/>
    <w:rsid w:val="00FE5571"/>
    <w:rsid w:val="00FE6508"/>
    <w:rsid w:val="00FE6890"/>
    <w:rsid w:val="00FE7336"/>
    <w:rsid w:val="00FE787C"/>
    <w:rsid w:val="00FE7D6F"/>
    <w:rsid w:val="00FF03ED"/>
    <w:rsid w:val="00FF1BD7"/>
    <w:rsid w:val="00FF28DF"/>
    <w:rsid w:val="00FF3587"/>
    <w:rsid w:val="00FF415A"/>
    <w:rsid w:val="00FF41A8"/>
    <w:rsid w:val="00FF45A5"/>
    <w:rsid w:val="00FF53E1"/>
    <w:rsid w:val="00FF554C"/>
    <w:rsid w:val="00FF5C91"/>
    <w:rsid w:val="00FF6053"/>
    <w:rsid w:val="00FF6A6E"/>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181D73E8-EE8E-49DF-9061-5FCAD6C47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SharedWithUsers xmlns="0ea90206-ed46-4e94-aaa3-4eb53f2abbf0">
      <UserInfo>
        <DisplayName>Zhang Zhang</DisplayName>
        <AccountId>111</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17" ma:contentTypeDescription="Create a new document." ma:contentTypeScope="" ma:versionID="438af6a82668eb2eeebfa306e83bc78d">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5f60766a622b1404e8d3ca3e52de0d4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b894682-84b8-4ad3-8e22-2db2ef8bd5fa"/>
    <ds:schemaRef ds:uri="0ea90206-ed46-4e94-aaa3-4eb53f2abbf0"/>
  </ds:schemaRefs>
</ds:datastoreItem>
</file>

<file path=customXml/itemProps5.xml><?xml version="1.0" encoding="utf-8"?>
<ds:datastoreItem xmlns:ds="http://schemas.openxmlformats.org/officeDocument/2006/customXml" ds:itemID="{897B0313-DD3C-4BC0-B85A-D57EE8AF3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59</TotalTime>
  <Pages>11</Pages>
  <Words>4243</Words>
  <Characters>24186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28373</CharactersWithSpaces>
  <SharedDoc>false</SharedDoc>
  <HLinks>
    <vt:vector size="150" baseType="variant">
      <vt:variant>
        <vt:i4>2031669</vt:i4>
      </vt:variant>
      <vt:variant>
        <vt:i4>89</vt:i4>
      </vt:variant>
      <vt:variant>
        <vt:i4>0</vt:i4>
      </vt:variant>
      <vt:variant>
        <vt:i4>5</vt:i4>
      </vt:variant>
      <vt:variant>
        <vt:lpwstr/>
      </vt:variant>
      <vt:variant>
        <vt:lpwstr>_Toc114757595</vt:lpwstr>
      </vt:variant>
      <vt:variant>
        <vt:i4>2031669</vt:i4>
      </vt:variant>
      <vt:variant>
        <vt:i4>86</vt:i4>
      </vt:variant>
      <vt:variant>
        <vt:i4>0</vt:i4>
      </vt:variant>
      <vt:variant>
        <vt:i4>5</vt:i4>
      </vt:variant>
      <vt:variant>
        <vt:lpwstr/>
      </vt:variant>
      <vt:variant>
        <vt:lpwstr>_Toc114757594</vt:lpwstr>
      </vt:variant>
      <vt:variant>
        <vt:i4>2031669</vt:i4>
      </vt:variant>
      <vt:variant>
        <vt:i4>83</vt:i4>
      </vt:variant>
      <vt:variant>
        <vt:i4>0</vt:i4>
      </vt:variant>
      <vt:variant>
        <vt:i4>5</vt:i4>
      </vt:variant>
      <vt:variant>
        <vt:lpwstr/>
      </vt:variant>
      <vt:variant>
        <vt:lpwstr>_Toc114757593</vt:lpwstr>
      </vt:variant>
      <vt:variant>
        <vt:i4>2031669</vt:i4>
      </vt:variant>
      <vt:variant>
        <vt:i4>80</vt:i4>
      </vt:variant>
      <vt:variant>
        <vt:i4>0</vt:i4>
      </vt:variant>
      <vt:variant>
        <vt:i4>5</vt:i4>
      </vt:variant>
      <vt:variant>
        <vt:lpwstr/>
      </vt:variant>
      <vt:variant>
        <vt:lpwstr>_Toc114757592</vt:lpwstr>
      </vt:variant>
      <vt:variant>
        <vt:i4>2031669</vt:i4>
      </vt:variant>
      <vt:variant>
        <vt:i4>77</vt:i4>
      </vt:variant>
      <vt:variant>
        <vt:i4>0</vt:i4>
      </vt:variant>
      <vt:variant>
        <vt:i4>5</vt:i4>
      </vt:variant>
      <vt:variant>
        <vt:lpwstr/>
      </vt:variant>
      <vt:variant>
        <vt:lpwstr>_Toc114757591</vt:lpwstr>
      </vt:variant>
      <vt:variant>
        <vt:i4>2031669</vt:i4>
      </vt:variant>
      <vt:variant>
        <vt:i4>74</vt:i4>
      </vt:variant>
      <vt:variant>
        <vt:i4>0</vt:i4>
      </vt:variant>
      <vt:variant>
        <vt:i4>5</vt:i4>
      </vt:variant>
      <vt:variant>
        <vt:lpwstr/>
      </vt:variant>
      <vt:variant>
        <vt:lpwstr>_Toc114757590</vt:lpwstr>
      </vt:variant>
      <vt:variant>
        <vt:i4>1966133</vt:i4>
      </vt:variant>
      <vt:variant>
        <vt:i4>71</vt:i4>
      </vt:variant>
      <vt:variant>
        <vt:i4>0</vt:i4>
      </vt:variant>
      <vt:variant>
        <vt:i4>5</vt:i4>
      </vt:variant>
      <vt:variant>
        <vt:lpwstr/>
      </vt:variant>
      <vt:variant>
        <vt:lpwstr>_Toc114757589</vt:lpwstr>
      </vt:variant>
      <vt:variant>
        <vt:i4>1966133</vt:i4>
      </vt:variant>
      <vt:variant>
        <vt:i4>68</vt:i4>
      </vt:variant>
      <vt:variant>
        <vt:i4>0</vt:i4>
      </vt:variant>
      <vt:variant>
        <vt:i4>5</vt:i4>
      </vt:variant>
      <vt:variant>
        <vt:lpwstr/>
      </vt:variant>
      <vt:variant>
        <vt:lpwstr>_Toc114757588</vt:lpwstr>
      </vt:variant>
      <vt:variant>
        <vt:i4>1966133</vt:i4>
      </vt:variant>
      <vt:variant>
        <vt:i4>65</vt:i4>
      </vt:variant>
      <vt:variant>
        <vt:i4>0</vt:i4>
      </vt:variant>
      <vt:variant>
        <vt:i4>5</vt:i4>
      </vt:variant>
      <vt:variant>
        <vt:lpwstr/>
      </vt:variant>
      <vt:variant>
        <vt:lpwstr>_Toc114757587</vt:lpwstr>
      </vt:variant>
      <vt:variant>
        <vt:i4>1966133</vt:i4>
      </vt:variant>
      <vt:variant>
        <vt:i4>62</vt:i4>
      </vt:variant>
      <vt:variant>
        <vt:i4>0</vt:i4>
      </vt:variant>
      <vt:variant>
        <vt:i4>5</vt:i4>
      </vt:variant>
      <vt:variant>
        <vt:lpwstr/>
      </vt:variant>
      <vt:variant>
        <vt:lpwstr>_Toc114757586</vt:lpwstr>
      </vt:variant>
      <vt:variant>
        <vt:i4>1966133</vt:i4>
      </vt:variant>
      <vt:variant>
        <vt:i4>59</vt:i4>
      </vt:variant>
      <vt:variant>
        <vt:i4>0</vt:i4>
      </vt:variant>
      <vt:variant>
        <vt:i4>5</vt:i4>
      </vt:variant>
      <vt:variant>
        <vt:lpwstr/>
      </vt:variant>
      <vt:variant>
        <vt:lpwstr>_Toc114757585</vt:lpwstr>
      </vt:variant>
      <vt:variant>
        <vt:i4>1966133</vt:i4>
      </vt:variant>
      <vt:variant>
        <vt:i4>56</vt:i4>
      </vt:variant>
      <vt:variant>
        <vt:i4>0</vt:i4>
      </vt:variant>
      <vt:variant>
        <vt:i4>5</vt:i4>
      </vt:variant>
      <vt:variant>
        <vt:lpwstr/>
      </vt:variant>
      <vt:variant>
        <vt:lpwstr>_Toc114757584</vt:lpwstr>
      </vt:variant>
      <vt:variant>
        <vt:i4>1966133</vt:i4>
      </vt:variant>
      <vt:variant>
        <vt:i4>53</vt:i4>
      </vt:variant>
      <vt:variant>
        <vt:i4>0</vt:i4>
      </vt:variant>
      <vt:variant>
        <vt:i4>5</vt:i4>
      </vt:variant>
      <vt:variant>
        <vt:lpwstr/>
      </vt:variant>
      <vt:variant>
        <vt:lpwstr>_Toc114757583</vt:lpwstr>
      </vt:variant>
      <vt:variant>
        <vt:i4>1966133</vt:i4>
      </vt:variant>
      <vt:variant>
        <vt:i4>50</vt:i4>
      </vt:variant>
      <vt:variant>
        <vt:i4>0</vt:i4>
      </vt:variant>
      <vt:variant>
        <vt:i4>5</vt:i4>
      </vt:variant>
      <vt:variant>
        <vt:lpwstr/>
      </vt:variant>
      <vt:variant>
        <vt:lpwstr>_Toc114757582</vt:lpwstr>
      </vt:variant>
      <vt:variant>
        <vt:i4>1966133</vt:i4>
      </vt:variant>
      <vt:variant>
        <vt:i4>47</vt:i4>
      </vt:variant>
      <vt:variant>
        <vt:i4>0</vt:i4>
      </vt:variant>
      <vt:variant>
        <vt:i4>5</vt:i4>
      </vt:variant>
      <vt:variant>
        <vt:lpwstr/>
      </vt:variant>
      <vt:variant>
        <vt:lpwstr>_Toc114757581</vt:lpwstr>
      </vt:variant>
      <vt:variant>
        <vt:i4>1966133</vt:i4>
      </vt:variant>
      <vt:variant>
        <vt:i4>44</vt:i4>
      </vt:variant>
      <vt:variant>
        <vt:i4>0</vt:i4>
      </vt:variant>
      <vt:variant>
        <vt:i4>5</vt:i4>
      </vt:variant>
      <vt:variant>
        <vt:lpwstr/>
      </vt:variant>
      <vt:variant>
        <vt:lpwstr>_Toc114757580</vt:lpwstr>
      </vt:variant>
      <vt:variant>
        <vt:i4>1245237</vt:i4>
      </vt:variant>
      <vt:variant>
        <vt:i4>38</vt:i4>
      </vt:variant>
      <vt:variant>
        <vt:i4>0</vt:i4>
      </vt:variant>
      <vt:variant>
        <vt:i4>5</vt:i4>
      </vt:variant>
      <vt:variant>
        <vt:lpwstr/>
      </vt:variant>
      <vt:variant>
        <vt:lpwstr>_Toc114757550</vt:lpwstr>
      </vt:variant>
      <vt:variant>
        <vt:i4>1179701</vt:i4>
      </vt:variant>
      <vt:variant>
        <vt:i4>35</vt:i4>
      </vt:variant>
      <vt:variant>
        <vt:i4>0</vt:i4>
      </vt:variant>
      <vt:variant>
        <vt:i4>5</vt:i4>
      </vt:variant>
      <vt:variant>
        <vt:lpwstr/>
      </vt:variant>
      <vt:variant>
        <vt:lpwstr>_Toc114757549</vt:lpwstr>
      </vt:variant>
      <vt:variant>
        <vt:i4>1179701</vt:i4>
      </vt:variant>
      <vt:variant>
        <vt:i4>32</vt:i4>
      </vt:variant>
      <vt:variant>
        <vt:i4>0</vt:i4>
      </vt:variant>
      <vt:variant>
        <vt:i4>5</vt:i4>
      </vt:variant>
      <vt:variant>
        <vt:lpwstr/>
      </vt:variant>
      <vt:variant>
        <vt:lpwstr>_Toc114757548</vt:lpwstr>
      </vt:variant>
      <vt:variant>
        <vt:i4>1179701</vt:i4>
      </vt:variant>
      <vt:variant>
        <vt:i4>29</vt:i4>
      </vt:variant>
      <vt:variant>
        <vt:i4>0</vt:i4>
      </vt:variant>
      <vt:variant>
        <vt:i4>5</vt:i4>
      </vt:variant>
      <vt:variant>
        <vt:lpwstr/>
      </vt:variant>
      <vt:variant>
        <vt:lpwstr>_Toc114757547</vt:lpwstr>
      </vt:variant>
      <vt:variant>
        <vt:i4>1179701</vt:i4>
      </vt:variant>
      <vt:variant>
        <vt:i4>26</vt:i4>
      </vt:variant>
      <vt:variant>
        <vt:i4>0</vt:i4>
      </vt:variant>
      <vt:variant>
        <vt:i4>5</vt:i4>
      </vt:variant>
      <vt:variant>
        <vt:lpwstr/>
      </vt:variant>
      <vt:variant>
        <vt:lpwstr>_Toc114757546</vt:lpwstr>
      </vt:variant>
      <vt:variant>
        <vt:i4>1179701</vt:i4>
      </vt:variant>
      <vt:variant>
        <vt:i4>23</vt:i4>
      </vt:variant>
      <vt:variant>
        <vt:i4>0</vt:i4>
      </vt:variant>
      <vt:variant>
        <vt:i4>5</vt:i4>
      </vt:variant>
      <vt:variant>
        <vt:lpwstr/>
      </vt:variant>
      <vt:variant>
        <vt:lpwstr>_Toc114757545</vt:lpwstr>
      </vt:variant>
      <vt:variant>
        <vt:i4>1179701</vt:i4>
      </vt:variant>
      <vt:variant>
        <vt:i4>20</vt:i4>
      </vt:variant>
      <vt:variant>
        <vt:i4>0</vt:i4>
      </vt:variant>
      <vt:variant>
        <vt:i4>5</vt:i4>
      </vt:variant>
      <vt:variant>
        <vt:lpwstr/>
      </vt:variant>
      <vt:variant>
        <vt:lpwstr>_Toc114757544</vt:lpwstr>
      </vt:variant>
      <vt:variant>
        <vt:i4>1179701</vt:i4>
      </vt:variant>
      <vt:variant>
        <vt:i4>17</vt:i4>
      </vt:variant>
      <vt:variant>
        <vt:i4>0</vt:i4>
      </vt:variant>
      <vt:variant>
        <vt:i4>5</vt:i4>
      </vt:variant>
      <vt:variant>
        <vt:lpwstr/>
      </vt:variant>
      <vt:variant>
        <vt:lpwstr>_Toc114757543</vt:lpwstr>
      </vt:variant>
      <vt:variant>
        <vt:i4>1179701</vt:i4>
      </vt:variant>
      <vt:variant>
        <vt:i4>14</vt:i4>
      </vt:variant>
      <vt:variant>
        <vt:i4>0</vt:i4>
      </vt:variant>
      <vt:variant>
        <vt:i4>5</vt:i4>
      </vt:variant>
      <vt:variant>
        <vt:lpwstr/>
      </vt:variant>
      <vt:variant>
        <vt:lpwstr>_Toc114757542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Helka-Liina</cp:lastModifiedBy>
  <cp:revision>79</cp:revision>
  <cp:lastPrinted>2018-03-22T00:00:00Z</cp:lastPrinted>
  <dcterms:created xsi:type="dcterms:W3CDTF">2022-09-27T11:45:00Z</dcterms:created>
  <dcterms:modified xsi:type="dcterms:W3CDTF">2022-09-30T08:17:00Z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0x0101008AB1D31256771D4AB3EA842ABC2E3F11</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ies>
</file>